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kern w:val="36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36"/>
          <w:sz w:val="28"/>
          <w:szCs w:val="28"/>
          <w:lang w:val="en-US" w:eastAsia="zh-CN"/>
        </w:rPr>
        <w:t>南校区学生搬迁、阳明学院学生回归专业学院搬迁须知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36"/>
          <w:sz w:val="28"/>
          <w:szCs w:val="28"/>
          <w:lang w:val="en-US" w:eastAsia="zh-CN"/>
        </w:rPr>
        <w:t>（后勤、物业管理部分）</w:t>
      </w:r>
    </w:p>
    <w:p>
      <w:pPr>
        <w:spacing w:line="560" w:lineRule="exact"/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 xml:space="preserve">    </w:t>
      </w:r>
    </w:p>
    <w:p>
      <w:pPr>
        <w:spacing w:line="560" w:lineRule="exact"/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eastAsia="zh-CN"/>
        </w:rPr>
        <w:t>学生处、研究生处、阳明学院、各专业学院、科技学院：</w:t>
      </w:r>
    </w:p>
    <w:p>
      <w:pPr>
        <w:spacing w:line="560" w:lineRule="exact"/>
        <w:ind w:firstLine="480"/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2016年7月，</w:t>
      </w: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eastAsia="zh-CN"/>
        </w:rPr>
        <w:t>南校区将整体搬迁至新校区一期、二期，阳明学院</w:t>
      </w: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2015级学生部分回归专业学院，将搬入新校区一期、北校区，2016年9月，科技学院2014级学生将整体搬入南校区，2016级阳明学院新生将入住新校区二期，美术学院将从太慈桥校区搬迁至北校区。鉴于搬迁、回归工作涉及面广、工作量大、时间非常集中，且学校新校区资源紧张，为了确保上述工作顺利完成，特制定本方案，请各单位支持配合学校相关部门，共同完成。</w:t>
      </w:r>
    </w:p>
    <w:p>
      <w:pPr>
        <w:numPr>
          <w:ilvl w:val="0"/>
          <w:numId w:val="1"/>
        </w:numPr>
        <w:spacing w:line="560" w:lineRule="exact"/>
        <w:ind w:firstLine="480"/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后勤管理处与宏泰物业管理公司负责制定南校区搬迁、新校区（一期、二期）住宿方案，后勤服务集团负责北校区住宿方案。</w:t>
      </w:r>
    </w:p>
    <w:p>
      <w:pPr>
        <w:numPr>
          <w:ilvl w:val="0"/>
          <w:numId w:val="1"/>
        </w:numPr>
        <w:spacing w:line="560" w:lineRule="exact"/>
        <w:ind w:firstLine="480"/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所有学院必须严格按照后勤管理处、后勤服务集团制定的住宿方案入住，不得占用其他学院和学校的住宿资源。由于资源紧缺、学科集中、男女生比例等因素，后勤管理处对极少数学院的一期住宿进行了调整，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请理解并做好学生工作。</w:t>
      </w:r>
    </w:p>
    <w:p>
      <w:pPr>
        <w:numPr>
          <w:ilvl w:val="0"/>
          <w:numId w:val="1"/>
        </w:numPr>
        <w:spacing w:line="560" w:lineRule="exact"/>
        <w:ind w:firstLine="480"/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搬迁程序。1、搬出宿舍：物业管理公司（新校区一期、二期）、后勤服务集团（北区、南区）对宿舍进行检查，确认宿舍内国有资产（床、桌椅、门窗等）无遗失无损坏，或同学对损坏的资产照价赔偿完毕，以宿舍为单位，将钥匙统一交物业管理公司、后勤服务集团。物业管理公司、后勤服务集团在搬出清单上签字盖章认可。2、搬入宿舍：将物业管理公司、后勤服务集团签字盖章的搬出清单交搬入宿舍的物业管理人员，以宿舍为单位统一领取钥匙，入住。</w:t>
      </w:r>
    </w:p>
    <w:p>
      <w:pPr>
        <w:spacing w:line="560" w:lineRule="exac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 xml:space="preserve">   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后勤管理处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2016年7月12日</w:t>
      </w:r>
    </w:p>
    <w:sectPr>
      <w:footerReference r:id="rId3" w:type="default"/>
      <w:pgSz w:w="11906" w:h="16838"/>
      <w:pgMar w:top="873" w:right="1395" w:bottom="87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174751"/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60A7"/>
    <w:multiLevelType w:val="singleLevel"/>
    <w:tmpl w:val="578460A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1F"/>
    <w:rsid w:val="00001361"/>
    <w:rsid w:val="00097528"/>
    <w:rsid w:val="000E68AB"/>
    <w:rsid w:val="002041DA"/>
    <w:rsid w:val="00296167"/>
    <w:rsid w:val="003F5357"/>
    <w:rsid w:val="00451641"/>
    <w:rsid w:val="0051476C"/>
    <w:rsid w:val="00555E6F"/>
    <w:rsid w:val="00593BBC"/>
    <w:rsid w:val="005C1FAF"/>
    <w:rsid w:val="00613A36"/>
    <w:rsid w:val="006A073C"/>
    <w:rsid w:val="006B3ACC"/>
    <w:rsid w:val="00754026"/>
    <w:rsid w:val="007560F7"/>
    <w:rsid w:val="00790E60"/>
    <w:rsid w:val="0080476D"/>
    <w:rsid w:val="008B3FF1"/>
    <w:rsid w:val="008E4A02"/>
    <w:rsid w:val="00905CAE"/>
    <w:rsid w:val="009108C7"/>
    <w:rsid w:val="009A1DDC"/>
    <w:rsid w:val="00A04A62"/>
    <w:rsid w:val="00A23FA5"/>
    <w:rsid w:val="00A47406"/>
    <w:rsid w:val="00A96C01"/>
    <w:rsid w:val="00AE6D86"/>
    <w:rsid w:val="00B04BAD"/>
    <w:rsid w:val="00B119C6"/>
    <w:rsid w:val="00B55A05"/>
    <w:rsid w:val="00B81B1F"/>
    <w:rsid w:val="00C50759"/>
    <w:rsid w:val="00C56B4E"/>
    <w:rsid w:val="00C71426"/>
    <w:rsid w:val="00D0548F"/>
    <w:rsid w:val="00DC47B7"/>
    <w:rsid w:val="00DD24B5"/>
    <w:rsid w:val="00E20B8F"/>
    <w:rsid w:val="00E402A6"/>
    <w:rsid w:val="00E42A7E"/>
    <w:rsid w:val="00ED1A56"/>
    <w:rsid w:val="00F52E72"/>
    <w:rsid w:val="00F53ED4"/>
    <w:rsid w:val="00F652FA"/>
    <w:rsid w:val="00F76240"/>
    <w:rsid w:val="202A7369"/>
    <w:rsid w:val="2D69409D"/>
    <w:rsid w:val="44960122"/>
    <w:rsid w:val="52763F5D"/>
    <w:rsid w:val="711E40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ind w:firstLine="435"/>
    </w:pPr>
    <w:rPr>
      <w:rFonts w:ascii="仿宋_GB2312" w:hAnsi="Times New Roman" w:eastAsia="仿宋_GB2312" w:cs="Times New Roman"/>
      <w:sz w:val="30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缩进 2 Char"/>
    <w:basedOn w:val="6"/>
    <w:link w:val="2"/>
    <w:qFormat/>
    <w:uiPriority w:val="0"/>
    <w:rPr>
      <w:rFonts w:ascii="仿宋_GB2312" w:hAnsi="Times New Roman" w:eastAsia="仿宋_GB2312" w:cs="Times New Roman"/>
      <w:sz w:val="30"/>
      <w:szCs w:val="24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1C22E-D8E4-4D82-A27D-164B3F4AE0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606</Words>
  <Characters>3458</Characters>
  <Lines>28</Lines>
  <Paragraphs>8</Paragraphs>
  <ScaleCrop>false</ScaleCrop>
  <LinksUpToDate>false</LinksUpToDate>
  <CharactersWithSpaces>4056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2016-04-07T00:00:00Z</dcterms:created>
  <dc:creator>DELL</dc:creator>
  <cp:lastModifiedBy>Administrator</cp:lastModifiedBy>
  <cp:lastPrinted>2016-07-12T03:46:00Z</cp:lastPrinted>
  <dcterms:modified xsi:type="dcterms:W3CDTF">2016-07-13T00:51:52Z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