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F9" w:rsidRPr="00FF7C2D" w:rsidRDefault="00006C74">
      <w:pPr>
        <w:spacing w:line="720" w:lineRule="auto"/>
        <w:jc w:val="center"/>
        <w:rPr>
          <w:rFonts w:ascii="方正小标宋简体" w:eastAsia="方正小标宋简体" w:hAnsiTheme="majorEastAsia" w:cstheme="majorEastAsia" w:hint="eastAsia"/>
          <w:b/>
          <w:bCs/>
        </w:rPr>
      </w:pPr>
      <w:r w:rsidRPr="00FF7C2D">
        <w:rPr>
          <w:rFonts w:ascii="方正小标宋简体" w:eastAsia="方正小标宋简体" w:hAnsiTheme="majorEastAsia" w:cstheme="majorEastAsia" w:hint="eastAsia"/>
          <w:b/>
          <w:bCs/>
          <w:sz w:val="44"/>
          <w:szCs w:val="44"/>
        </w:rPr>
        <w:t>贵州大学学生申诉处理办法</w:t>
      </w:r>
      <w:r w:rsidRPr="00FF7C2D">
        <w:rPr>
          <w:rFonts w:ascii="方正小标宋简体" w:eastAsia="方正小标宋简体" w:hAnsiTheme="majorEastAsia" w:cstheme="majorEastAsia" w:hint="eastAsia"/>
          <w:b/>
          <w:bCs/>
          <w:sz w:val="44"/>
          <w:szCs w:val="44"/>
        </w:rPr>
        <w:t>（试行）</w:t>
      </w:r>
    </w:p>
    <w:p w:rsidR="004C1AF9" w:rsidRDefault="00006C74">
      <w:pPr>
        <w:spacing w:line="720" w:lineRule="auto"/>
        <w:jc w:val="center"/>
        <w:rPr>
          <w:rFonts w:ascii="黑体" w:eastAsia="黑体" w:hAnsi="黑体" w:cs="宋体"/>
        </w:rPr>
      </w:pPr>
      <w:r>
        <w:rPr>
          <w:rFonts w:ascii="黑体" w:eastAsia="黑体" w:hAnsi="黑体" w:cs="宋体" w:hint="eastAsia"/>
        </w:rPr>
        <w:t>第一章</w:t>
      </w:r>
      <w:r>
        <w:rPr>
          <w:rFonts w:ascii="黑体" w:eastAsia="黑体" w:hAnsi="黑体" w:cs="宋体" w:hint="eastAsia"/>
        </w:rPr>
        <w:t xml:space="preserve">  </w:t>
      </w:r>
      <w:r>
        <w:rPr>
          <w:rFonts w:ascii="黑体" w:eastAsia="黑体" w:hAnsi="黑体" w:cs="宋体" w:hint="eastAsia"/>
        </w:rPr>
        <w:t>总</w:t>
      </w:r>
      <w:r>
        <w:rPr>
          <w:rFonts w:ascii="黑体" w:eastAsia="黑体" w:hAnsi="黑体" w:cs="宋体" w:hint="eastAsia"/>
        </w:rPr>
        <w:t xml:space="preserve">  </w:t>
      </w:r>
      <w:r>
        <w:rPr>
          <w:rFonts w:ascii="黑体" w:eastAsia="黑体" w:hAnsi="黑体" w:cs="宋体" w:hint="eastAsia"/>
        </w:rPr>
        <w:t>则</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第一条</w:t>
      </w:r>
      <w:r>
        <w:rPr>
          <w:rFonts w:ascii="黑体" w:eastAsia="黑体" w:hAnsi="黑体" w:cs="宋体" w:hint="eastAsia"/>
        </w:rPr>
        <w:t xml:space="preserve"> </w:t>
      </w:r>
      <w:r>
        <w:rPr>
          <w:rFonts w:ascii="仿宋" w:eastAsia="仿宋" w:hAnsi="仿宋" w:cs="宋体" w:hint="eastAsia"/>
        </w:rPr>
        <w:t xml:space="preserve"> </w:t>
      </w:r>
      <w:r>
        <w:rPr>
          <w:rFonts w:ascii="仿宋_GB2312" w:hAnsi="仿宋_GB2312" w:cs="仿宋_GB2312" w:hint="eastAsia"/>
        </w:rPr>
        <w:t>为全面推进依法治校，依法保护学生合法权益，促进学生全面、健康发展，根据《普通高等学校学生管理规定》（教育部令第</w:t>
      </w:r>
      <w:r>
        <w:rPr>
          <w:rFonts w:ascii="仿宋_GB2312" w:hAnsi="仿宋_GB2312" w:cs="仿宋_GB2312" w:hint="eastAsia"/>
        </w:rPr>
        <w:t>41</w:t>
      </w:r>
      <w:r>
        <w:rPr>
          <w:rFonts w:ascii="仿宋_GB2312" w:hAnsi="仿宋_GB2312" w:cs="仿宋_GB2312" w:hint="eastAsia"/>
        </w:rPr>
        <w:t>号）以及《贵州大学章程》</w:t>
      </w:r>
      <w:r>
        <w:rPr>
          <w:rFonts w:ascii="仿宋_GB2312" w:hAnsi="仿宋_GB2312" w:cs="仿宋_GB2312" w:hint="eastAsia"/>
        </w:rPr>
        <w:t>《贵州大学学生管理规定》《贵州大学学生纪律处分规定》</w:t>
      </w:r>
      <w:r>
        <w:rPr>
          <w:rFonts w:ascii="仿宋_GB2312" w:hAnsi="仿宋_GB2312" w:cs="仿宋_GB2312" w:hint="eastAsia"/>
        </w:rPr>
        <w:t>等</w:t>
      </w:r>
      <w:r>
        <w:rPr>
          <w:rFonts w:ascii="仿宋_GB2312" w:hAnsi="仿宋_GB2312" w:cs="仿宋_GB2312" w:hint="eastAsia"/>
        </w:rPr>
        <w:t>规章制度</w:t>
      </w:r>
      <w:r>
        <w:rPr>
          <w:rFonts w:ascii="仿宋_GB2312" w:hAnsi="仿宋_GB2312" w:cs="仿宋_GB2312" w:hint="eastAsia"/>
        </w:rPr>
        <w:t>，结合实际，制定本办法。</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第二条</w:t>
      </w:r>
      <w:r>
        <w:rPr>
          <w:rFonts w:ascii="仿宋" w:eastAsia="仿宋" w:hAnsi="仿宋" w:cs="宋体" w:hint="eastAsia"/>
        </w:rPr>
        <w:t xml:space="preserve">  </w:t>
      </w:r>
      <w:r>
        <w:rPr>
          <w:rFonts w:ascii="仿宋_GB2312" w:hAnsi="仿宋_GB2312" w:cs="仿宋_GB2312" w:hint="eastAsia"/>
        </w:rPr>
        <w:t>本办法适用于学校按国家招生规定录取的接受普通高等学历教育的研究生和本科生（以下称学生）</w:t>
      </w:r>
      <w:r>
        <w:rPr>
          <w:rFonts w:ascii="仿宋_GB2312" w:hAnsi="仿宋_GB2312" w:cs="仿宋_GB2312" w:hint="eastAsia"/>
        </w:rPr>
        <w:t>，</w:t>
      </w:r>
      <w:r>
        <w:rPr>
          <w:rFonts w:ascii="仿宋_GB2312" w:hAnsi="仿宋_GB2312" w:cs="仿宋_GB2312" w:hint="eastAsia"/>
        </w:rPr>
        <w:t>对学校</w:t>
      </w:r>
      <w:proofErr w:type="gramStart"/>
      <w:r>
        <w:rPr>
          <w:rFonts w:ascii="仿宋_GB2312" w:hAnsi="仿宋_GB2312" w:cs="仿宋_GB2312" w:hint="eastAsia"/>
        </w:rPr>
        <w:t>作</w:t>
      </w:r>
      <w:r>
        <w:rPr>
          <w:rFonts w:ascii="仿宋_GB2312" w:hAnsi="仿宋_GB2312" w:cs="仿宋_GB2312" w:hint="eastAsia"/>
        </w:rPr>
        <w:t>出</w:t>
      </w:r>
      <w:proofErr w:type="gramEnd"/>
      <w:r>
        <w:rPr>
          <w:rFonts w:ascii="仿宋_GB2312" w:hAnsi="仿宋_GB2312" w:cs="仿宋_GB2312" w:hint="eastAsia"/>
        </w:rPr>
        <w:t>涉及本人的处理或者处分决定</w:t>
      </w:r>
      <w:r>
        <w:rPr>
          <w:rFonts w:ascii="仿宋_GB2312" w:hAnsi="仿宋_GB2312" w:cs="仿宋_GB2312" w:hint="eastAsia"/>
        </w:rPr>
        <w:t>有异议</w:t>
      </w:r>
      <w:r>
        <w:rPr>
          <w:rFonts w:ascii="仿宋_GB2312" w:hAnsi="仿宋_GB2312" w:cs="仿宋_GB2312" w:hint="eastAsia"/>
        </w:rPr>
        <w:t>提起的申诉。</w:t>
      </w:r>
    </w:p>
    <w:p w:rsidR="004C1AF9" w:rsidRDefault="00006C74">
      <w:pPr>
        <w:spacing w:line="480" w:lineRule="exact"/>
        <w:ind w:firstLineChars="200" w:firstLine="640"/>
        <w:rPr>
          <w:rFonts w:ascii="仿宋" w:eastAsia="仿宋" w:hAnsi="仿宋" w:cs="宋体"/>
        </w:rPr>
      </w:pPr>
      <w:r>
        <w:rPr>
          <w:rFonts w:ascii="黑体" w:eastAsia="黑体" w:hAnsi="黑体" w:cs="宋体" w:hint="eastAsia"/>
        </w:rPr>
        <w:t>第三条</w:t>
      </w:r>
      <w:r>
        <w:rPr>
          <w:rFonts w:ascii="仿宋" w:eastAsia="仿宋" w:hAnsi="仿宋" w:cs="宋体" w:hint="eastAsia"/>
        </w:rPr>
        <w:t xml:space="preserve">  </w:t>
      </w:r>
      <w:r>
        <w:rPr>
          <w:rFonts w:ascii="仿宋_GB2312" w:hAnsi="仿宋_GB2312" w:cs="仿宋_GB2312" w:hint="eastAsia"/>
        </w:rPr>
        <w:t>处理学生申诉坚持合法</w:t>
      </w:r>
      <w:r>
        <w:rPr>
          <w:rFonts w:ascii="仿宋_GB2312" w:hAnsi="仿宋_GB2312" w:cs="仿宋_GB2312" w:hint="eastAsia"/>
        </w:rPr>
        <w:t>、</w:t>
      </w:r>
      <w:r>
        <w:rPr>
          <w:rFonts w:ascii="仿宋_GB2312" w:hAnsi="仿宋_GB2312" w:cs="仿宋_GB2312" w:hint="eastAsia"/>
        </w:rPr>
        <w:t>公正</w:t>
      </w:r>
      <w:r>
        <w:rPr>
          <w:rFonts w:ascii="仿宋_GB2312" w:hAnsi="仿宋_GB2312" w:cs="仿宋_GB2312" w:hint="eastAsia"/>
        </w:rPr>
        <w:t>的原则，尊重事实，</w:t>
      </w:r>
      <w:r>
        <w:rPr>
          <w:rFonts w:ascii="仿宋_GB2312" w:hAnsi="仿宋_GB2312" w:cs="仿宋_GB2312" w:hint="eastAsia"/>
        </w:rPr>
        <w:t>做到事实清楚、</w:t>
      </w:r>
      <w:r>
        <w:rPr>
          <w:rFonts w:ascii="仿宋_GB2312" w:hAnsi="仿宋_GB2312" w:cs="仿宋_GB2312" w:hint="eastAsia"/>
        </w:rPr>
        <w:t>依据明确</w:t>
      </w:r>
      <w:r>
        <w:rPr>
          <w:rFonts w:ascii="仿宋_GB2312" w:hAnsi="仿宋_GB2312" w:cs="仿宋_GB2312" w:hint="eastAsia"/>
        </w:rPr>
        <w:t>、定性准确、程序</w:t>
      </w:r>
      <w:r>
        <w:rPr>
          <w:rFonts w:ascii="仿宋_GB2312" w:hAnsi="仿宋_GB2312" w:cs="仿宋_GB2312" w:hint="eastAsia"/>
        </w:rPr>
        <w:t>正当。</w:t>
      </w:r>
    </w:p>
    <w:p w:rsidR="004C1AF9" w:rsidRDefault="00006C74">
      <w:pPr>
        <w:spacing w:line="720" w:lineRule="auto"/>
        <w:jc w:val="center"/>
        <w:rPr>
          <w:rFonts w:ascii="黑体" w:eastAsia="黑体" w:hAnsi="黑体" w:cs="宋体"/>
        </w:rPr>
      </w:pPr>
      <w:r>
        <w:rPr>
          <w:rFonts w:ascii="黑体" w:eastAsia="黑体" w:hAnsi="黑体" w:cs="宋体" w:hint="eastAsia"/>
        </w:rPr>
        <w:t>第二章</w:t>
      </w:r>
      <w:r>
        <w:rPr>
          <w:rFonts w:ascii="黑体" w:eastAsia="黑体" w:hAnsi="黑体" w:cs="宋体" w:hint="eastAsia"/>
        </w:rPr>
        <w:t xml:space="preserve">  </w:t>
      </w:r>
      <w:r>
        <w:rPr>
          <w:rFonts w:ascii="黑体" w:eastAsia="黑体" w:hAnsi="黑体" w:cs="宋体" w:hint="eastAsia"/>
        </w:rPr>
        <w:t>学生申诉处理委员会</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第四条</w:t>
      </w:r>
      <w:r>
        <w:rPr>
          <w:rFonts w:ascii="仿宋" w:eastAsia="仿宋" w:hAnsi="仿宋" w:cs="宋体" w:hint="eastAsia"/>
        </w:rPr>
        <w:t xml:space="preserve">  </w:t>
      </w:r>
      <w:r>
        <w:rPr>
          <w:rFonts w:ascii="仿宋_GB2312" w:hAnsi="仿宋_GB2312" w:cs="仿宋_GB2312" w:hint="eastAsia"/>
        </w:rPr>
        <w:t>学校成立“贵州大学学生申诉处理委员会”（以下称申诉委员会），负责受理学生对处理或者处分决定</w:t>
      </w:r>
      <w:r>
        <w:rPr>
          <w:rFonts w:ascii="仿宋_GB2312" w:hAnsi="仿宋_GB2312" w:cs="仿宋_GB2312" w:hint="eastAsia"/>
        </w:rPr>
        <w:t>有异议</w:t>
      </w:r>
      <w:r>
        <w:rPr>
          <w:rFonts w:ascii="仿宋_GB2312" w:hAnsi="仿宋_GB2312" w:cs="仿宋_GB2312" w:hint="eastAsia"/>
        </w:rPr>
        <w:t>提起的申诉。</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第五条</w:t>
      </w:r>
      <w:r>
        <w:rPr>
          <w:rFonts w:ascii="黑体" w:eastAsia="黑体" w:hAnsi="黑体" w:cs="宋体" w:hint="eastAsia"/>
        </w:rPr>
        <w:t xml:space="preserve"> </w:t>
      </w:r>
      <w:r>
        <w:rPr>
          <w:rFonts w:ascii="仿宋" w:eastAsia="仿宋" w:hAnsi="仿宋" w:cs="宋体" w:hint="eastAsia"/>
        </w:rPr>
        <w:t xml:space="preserve"> </w:t>
      </w:r>
      <w:r>
        <w:rPr>
          <w:rFonts w:ascii="仿宋_GB2312" w:hAnsi="仿宋_GB2312" w:cs="仿宋_GB2312" w:hint="eastAsia"/>
        </w:rPr>
        <w:t>申诉委员会设主任</w:t>
      </w:r>
      <w:r>
        <w:rPr>
          <w:rFonts w:ascii="仿宋_GB2312" w:hAnsi="仿宋_GB2312" w:cs="仿宋_GB2312" w:hint="eastAsia"/>
        </w:rPr>
        <w:t>1</w:t>
      </w:r>
      <w:r>
        <w:rPr>
          <w:rFonts w:ascii="仿宋_GB2312" w:hAnsi="仿宋_GB2312" w:cs="仿宋_GB2312" w:hint="eastAsia"/>
        </w:rPr>
        <w:t>人，由分管校领导兼任</w:t>
      </w:r>
      <w:r>
        <w:rPr>
          <w:rFonts w:ascii="仿宋_GB2312" w:hAnsi="仿宋_GB2312" w:cs="仿宋_GB2312" w:hint="eastAsia"/>
        </w:rPr>
        <w:t>。</w:t>
      </w:r>
      <w:r>
        <w:rPr>
          <w:rFonts w:ascii="仿宋_GB2312" w:hAnsi="仿宋_GB2312" w:cs="仿宋_GB2312" w:hint="eastAsia"/>
        </w:rPr>
        <w:t>委员由学校办公室、法律顾问室、学生处、研究生管理处、教务处、研究生院、团委、学生资助管理中心、招生就业处、保卫处等职能部门</w:t>
      </w:r>
      <w:r>
        <w:rPr>
          <w:rFonts w:ascii="仿宋_GB2312" w:hAnsi="仿宋_GB2312" w:cs="仿宋_GB2312" w:hint="eastAsia"/>
        </w:rPr>
        <w:t>和相关学院</w:t>
      </w:r>
      <w:r>
        <w:rPr>
          <w:rFonts w:ascii="仿宋_GB2312" w:hAnsi="仿宋_GB2312" w:cs="仿宋_GB2312" w:hint="eastAsia"/>
        </w:rPr>
        <w:t>负责人以及教师代表、学生代表组成。申诉委</w:t>
      </w:r>
      <w:r>
        <w:rPr>
          <w:rFonts w:ascii="仿宋_GB2312" w:hAnsi="仿宋_GB2312" w:cs="仿宋_GB2312" w:hint="eastAsia"/>
        </w:rPr>
        <w:lastRenderedPageBreak/>
        <w:t>员会可以根据需要，聘请校外法律、教育等方面的专家参加。</w:t>
      </w:r>
    </w:p>
    <w:p w:rsidR="004C1AF9" w:rsidRDefault="00006C74">
      <w:pPr>
        <w:spacing w:line="480" w:lineRule="exact"/>
        <w:ind w:firstLine="560"/>
        <w:rPr>
          <w:rFonts w:ascii="仿宋_GB2312" w:hAnsi="仿宋_GB2312" w:cs="仿宋_GB2312"/>
        </w:rPr>
      </w:pPr>
      <w:r>
        <w:rPr>
          <w:rFonts w:ascii="黑体" w:eastAsia="黑体" w:hAnsi="黑体" w:cs="宋体" w:hint="eastAsia"/>
        </w:rPr>
        <w:t>第六条</w:t>
      </w:r>
      <w:r>
        <w:rPr>
          <w:rFonts w:ascii="仿宋" w:eastAsia="仿宋" w:hAnsi="仿宋" w:cs="宋体" w:hint="eastAsia"/>
        </w:rPr>
        <w:t xml:space="preserve">  </w:t>
      </w:r>
      <w:r>
        <w:rPr>
          <w:rFonts w:ascii="仿宋_GB2312" w:hAnsi="仿宋_GB2312" w:cs="仿宋_GB2312" w:hint="eastAsia"/>
        </w:rPr>
        <w:t>申诉委员会下设办公室，</w:t>
      </w:r>
      <w:r>
        <w:rPr>
          <w:rFonts w:ascii="仿宋_GB2312" w:hAnsi="仿宋_GB2312" w:cs="仿宋_GB2312" w:hint="eastAsia"/>
        </w:rPr>
        <w:t>负责</w:t>
      </w:r>
      <w:r>
        <w:rPr>
          <w:rFonts w:ascii="仿宋_GB2312" w:hAnsi="仿宋_GB2312" w:cs="仿宋_GB2312" w:hint="eastAsia"/>
        </w:rPr>
        <w:t>处理学生申诉</w:t>
      </w:r>
      <w:r>
        <w:rPr>
          <w:rFonts w:ascii="仿宋_GB2312" w:hAnsi="仿宋_GB2312" w:cs="仿宋_GB2312" w:hint="eastAsia"/>
        </w:rPr>
        <w:t>日常</w:t>
      </w:r>
      <w:r>
        <w:rPr>
          <w:rFonts w:ascii="仿宋_GB2312" w:hAnsi="仿宋_GB2312" w:cs="仿宋_GB2312" w:hint="eastAsia"/>
        </w:rPr>
        <w:t>事务</w:t>
      </w:r>
      <w:r>
        <w:rPr>
          <w:rFonts w:ascii="仿宋_GB2312" w:hAnsi="仿宋_GB2312" w:cs="仿宋_GB2312" w:hint="eastAsia"/>
        </w:rPr>
        <w:t>，</w:t>
      </w:r>
      <w:r>
        <w:rPr>
          <w:rFonts w:ascii="华文仿宋" w:eastAsia="华文仿宋" w:hAnsi="华文仿宋" w:hint="eastAsia"/>
        </w:rPr>
        <w:t>负责审查</w:t>
      </w:r>
      <w:r>
        <w:rPr>
          <w:rFonts w:ascii="华文仿宋" w:eastAsia="华文仿宋" w:hAnsi="华文仿宋" w:hint="eastAsia"/>
        </w:rPr>
        <w:t>和</w:t>
      </w:r>
      <w:r>
        <w:rPr>
          <w:rFonts w:ascii="华文仿宋" w:eastAsia="华文仿宋" w:hAnsi="华文仿宋" w:hint="eastAsia"/>
        </w:rPr>
        <w:t>受理</w:t>
      </w:r>
      <w:r>
        <w:rPr>
          <w:rFonts w:ascii="华文仿宋" w:eastAsia="华文仿宋" w:hAnsi="华文仿宋" w:hint="eastAsia"/>
        </w:rPr>
        <w:t>申诉</w:t>
      </w:r>
      <w:r>
        <w:rPr>
          <w:rFonts w:ascii="华文仿宋" w:eastAsia="华文仿宋" w:hAnsi="华文仿宋" w:hint="eastAsia"/>
        </w:rPr>
        <w:t>书</w:t>
      </w:r>
      <w:r>
        <w:rPr>
          <w:rFonts w:ascii="华文仿宋" w:eastAsia="华文仿宋" w:hAnsi="华文仿宋" w:hint="eastAsia"/>
        </w:rPr>
        <w:t>、收集整理申诉卷宗、协调处理申诉事宜、</w:t>
      </w:r>
      <w:r>
        <w:rPr>
          <w:rFonts w:ascii="华文仿宋" w:eastAsia="华文仿宋" w:hAnsi="华文仿宋" w:hint="eastAsia"/>
        </w:rPr>
        <w:t>送达复查决定书</w:t>
      </w:r>
      <w:r>
        <w:rPr>
          <w:rFonts w:ascii="华文仿宋" w:eastAsia="华文仿宋" w:hAnsi="华文仿宋" w:hint="eastAsia"/>
        </w:rPr>
        <w:t>等</w:t>
      </w:r>
      <w:r>
        <w:rPr>
          <w:rFonts w:ascii="仿宋_GB2312" w:hAnsi="仿宋_GB2312" w:cs="仿宋_GB2312" w:hint="eastAsia"/>
        </w:rPr>
        <w:t>。</w:t>
      </w:r>
      <w:r>
        <w:rPr>
          <w:rFonts w:ascii="仿宋_GB2312" w:hAnsi="仿宋_GB2312" w:cs="仿宋_GB2312" w:hint="eastAsia"/>
        </w:rPr>
        <w:t>办公室设在校长办公室。</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w:t>
      </w:r>
      <w:r>
        <w:rPr>
          <w:rFonts w:ascii="黑体" w:eastAsia="黑体" w:hAnsi="黑体" w:cs="宋体" w:hint="eastAsia"/>
        </w:rPr>
        <w:t>七</w:t>
      </w:r>
      <w:r>
        <w:rPr>
          <w:rFonts w:ascii="黑体" w:eastAsia="黑体" w:hAnsi="黑体" w:cs="宋体" w:hint="eastAsia"/>
        </w:rPr>
        <w:t>条</w:t>
      </w:r>
      <w:r>
        <w:rPr>
          <w:rFonts w:ascii="仿宋" w:eastAsia="仿宋" w:hAnsi="仿宋" w:cs="宋体" w:hint="eastAsia"/>
        </w:rPr>
        <w:t xml:space="preserve">  </w:t>
      </w:r>
      <w:r>
        <w:rPr>
          <w:rFonts w:ascii="仿宋_GB2312" w:hAnsi="仿宋_GB2312" w:cs="仿宋_GB2312" w:hint="eastAsia"/>
        </w:rPr>
        <w:t>申诉委员会职责：</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（一）受理学生提起的申诉；</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（二）对学生申诉的问题进行复查复议；</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（三）根据复查的结果</w:t>
      </w:r>
      <w:proofErr w:type="gramStart"/>
      <w:r>
        <w:rPr>
          <w:rFonts w:ascii="仿宋_GB2312" w:hAnsi="仿宋_GB2312" w:cs="仿宋_GB2312" w:hint="eastAsia"/>
        </w:rPr>
        <w:t>作出</w:t>
      </w:r>
      <w:proofErr w:type="gramEnd"/>
      <w:r>
        <w:rPr>
          <w:rFonts w:ascii="仿宋_GB2312" w:hAnsi="仿宋_GB2312" w:cs="仿宋_GB2312" w:hint="eastAsia"/>
        </w:rPr>
        <w:t>处理决定或建议；</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（四）向申诉人宣布或传达申诉处理决定。</w:t>
      </w:r>
    </w:p>
    <w:p w:rsidR="004C1AF9" w:rsidRDefault="00006C74">
      <w:pPr>
        <w:spacing w:line="720" w:lineRule="auto"/>
        <w:jc w:val="center"/>
        <w:rPr>
          <w:rFonts w:ascii="黑体" w:eastAsia="黑体" w:hAnsi="黑体" w:cs="宋体"/>
        </w:rPr>
      </w:pPr>
      <w:r>
        <w:rPr>
          <w:rFonts w:ascii="黑体" w:eastAsia="黑体" w:hAnsi="黑体" w:cs="宋体" w:hint="eastAsia"/>
        </w:rPr>
        <w:t>第三章</w:t>
      </w:r>
      <w:r>
        <w:rPr>
          <w:rFonts w:ascii="黑体" w:eastAsia="黑体" w:hAnsi="黑体" w:cs="宋体" w:hint="eastAsia"/>
        </w:rPr>
        <w:t xml:space="preserve">  </w:t>
      </w:r>
      <w:r>
        <w:rPr>
          <w:rFonts w:ascii="黑体" w:eastAsia="黑体" w:hAnsi="黑体" w:cs="宋体" w:hint="eastAsia"/>
        </w:rPr>
        <w:t>申诉处理程序及规则</w:t>
      </w:r>
    </w:p>
    <w:p w:rsidR="004C1AF9" w:rsidRDefault="00006C74">
      <w:pPr>
        <w:spacing w:line="480" w:lineRule="exact"/>
        <w:ind w:firstLineChars="200" w:firstLine="640"/>
        <w:rPr>
          <w:rFonts w:ascii="黑体" w:eastAsia="黑体" w:hAnsi="黑体" w:cs="宋体"/>
        </w:rPr>
      </w:pPr>
      <w:r>
        <w:rPr>
          <w:rFonts w:ascii="黑体" w:eastAsia="黑体" w:hAnsi="黑体" w:cs="宋体"/>
        </w:rPr>
        <w:t>第</w:t>
      </w:r>
      <w:r>
        <w:rPr>
          <w:rFonts w:ascii="黑体" w:eastAsia="黑体" w:hAnsi="黑体" w:cs="宋体" w:hint="eastAsia"/>
        </w:rPr>
        <w:t>八</w:t>
      </w:r>
      <w:r>
        <w:rPr>
          <w:rFonts w:ascii="黑体" w:eastAsia="黑体" w:hAnsi="黑体" w:cs="宋体"/>
        </w:rPr>
        <w:t>条</w:t>
      </w:r>
      <w:r>
        <w:rPr>
          <w:rFonts w:ascii="黑体" w:eastAsia="黑体" w:hAnsi="黑体" w:cs="宋体" w:hint="eastAsia"/>
        </w:rPr>
        <w:t xml:space="preserve">  </w:t>
      </w:r>
      <w:r>
        <w:rPr>
          <w:rFonts w:ascii="华文仿宋" w:eastAsia="华文仿宋" w:hAnsi="华文仿宋" w:hint="eastAsia"/>
        </w:rPr>
        <w:t>申诉处理</w:t>
      </w:r>
      <w:r>
        <w:rPr>
          <w:rFonts w:ascii="华文仿宋" w:eastAsia="华文仿宋" w:hAnsi="华文仿宋" w:hint="eastAsia"/>
        </w:rPr>
        <w:t>主要</w:t>
      </w:r>
      <w:r>
        <w:rPr>
          <w:rFonts w:ascii="华文仿宋" w:eastAsia="华文仿宋" w:hAnsi="华文仿宋" w:hint="eastAsia"/>
        </w:rPr>
        <w:t>包括</w:t>
      </w:r>
      <w:r>
        <w:rPr>
          <w:rFonts w:ascii="华文仿宋" w:eastAsia="华文仿宋" w:hAnsi="华文仿宋" w:hint="eastAsia"/>
        </w:rPr>
        <w:t>提出</w:t>
      </w:r>
      <w:r>
        <w:rPr>
          <w:rFonts w:ascii="华文仿宋" w:eastAsia="华文仿宋" w:hAnsi="华文仿宋" w:hint="eastAsia"/>
        </w:rPr>
        <w:t>申诉、受理</w:t>
      </w:r>
      <w:r>
        <w:rPr>
          <w:rFonts w:ascii="华文仿宋" w:eastAsia="华文仿宋" w:hAnsi="华文仿宋" w:hint="eastAsia"/>
        </w:rPr>
        <w:t>申诉、</w:t>
      </w:r>
      <w:r>
        <w:rPr>
          <w:rFonts w:ascii="华文仿宋" w:eastAsia="华文仿宋" w:hAnsi="华文仿宋" w:hint="eastAsia"/>
        </w:rPr>
        <w:t>复查</w:t>
      </w:r>
      <w:r>
        <w:rPr>
          <w:rFonts w:ascii="华文仿宋" w:eastAsia="华文仿宋" w:hAnsi="华文仿宋" w:hint="eastAsia"/>
        </w:rPr>
        <w:t>复议等环节</w:t>
      </w:r>
      <w:r>
        <w:rPr>
          <w:rFonts w:ascii="华文仿宋" w:eastAsia="华文仿宋" w:hAnsi="华文仿宋" w:hint="eastAsia"/>
        </w:rPr>
        <w:t>。</w:t>
      </w:r>
    </w:p>
    <w:p w:rsidR="004C1AF9" w:rsidRDefault="00006C74">
      <w:pPr>
        <w:spacing w:line="560" w:lineRule="exact"/>
        <w:ind w:firstLineChars="200" w:firstLine="640"/>
        <w:jc w:val="left"/>
        <w:rPr>
          <w:rFonts w:eastAsia="仿宋" w:hAnsi="仿宋"/>
        </w:rPr>
      </w:pPr>
      <w:r>
        <w:rPr>
          <w:rFonts w:ascii="黑体" w:eastAsia="黑体" w:hAnsi="黑体" w:cs="宋体"/>
        </w:rPr>
        <w:t>第</w:t>
      </w:r>
      <w:r>
        <w:rPr>
          <w:rFonts w:ascii="黑体" w:eastAsia="黑体" w:hAnsi="黑体" w:cs="宋体" w:hint="eastAsia"/>
        </w:rPr>
        <w:t>九</w:t>
      </w:r>
      <w:r>
        <w:rPr>
          <w:rFonts w:ascii="黑体" w:eastAsia="黑体" w:hAnsi="黑体" w:cs="宋体"/>
        </w:rPr>
        <w:t xml:space="preserve">条　</w:t>
      </w:r>
      <w:r>
        <w:rPr>
          <w:rFonts w:ascii="仿宋_GB2312" w:hAnsi="仿宋_GB2312" w:cs="仿宋_GB2312" w:hint="eastAsia"/>
        </w:rPr>
        <w:t>学生对学校的处理或者处分决定有异议的，可以在接到学校处理或者处分决定书之日起</w:t>
      </w:r>
      <w:r>
        <w:rPr>
          <w:rFonts w:ascii="仿宋_GB2312" w:hAnsi="仿宋_GB2312" w:cs="仿宋_GB2312" w:hint="eastAsia"/>
        </w:rPr>
        <w:t>10</w:t>
      </w:r>
      <w:r>
        <w:rPr>
          <w:rFonts w:ascii="仿宋_GB2312" w:hAnsi="仿宋_GB2312" w:cs="仿宋_GB2312" w:hint="eastAsia"/>
        </w:rPr>
        <w:t>日内，向学校申诉委员会办公室提出书面申诉。</w:t>
      </w:r>
      <w:r>
        <w:rPr>
          <w:rFonts w:ascii="华文仿宋" w:eastAsia="华文仿宋" w:hAnsi="华文仿宋" w:hint="eastAsia"/>
        </w:rPr>
        <w:t>在申诉期内未提出申诉的，学校不再受理其提出的申诉</w:t>
      </w:r>
      <w:r>
        <w:rPr>
          <w:rFonts w:ascii="华文仿宋" w:eastAsia="华文仿宋" w:hAnsi="华文仿宋" w:hint="eastAsia"/>
        </w:rPr>
        <w:t>。</w:t>
      </w:r>
      <w:r>
        <w:rPr>
          <w:rFonts w:ascii="仿宋_GB2312" w:hAnsi="仿宋_GB2312" w:cs="仿宋_GB2312" w:hint="eastAsia"/>
        </w:rPr>
        <w:t>申诉书应包含以下内容：</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（一）申诉人姓名、性别、出生日期、所在单位、专业班级、学号、身份证号、联系方式等基本信息；</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（二）申诉的事项、理由、请求；</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（三）申诉</w:t>
      </w:r>
      <w:r>
        <w:rPr>
          <w:rFonts w:ascii="仿宋_GB2312" w:hAnsi="仿宋_GB2312" w:cs="仿宋_GB2312" w:hint="eastAsia"/>
        </w:rPr>
        <w:t>相关材料</w:t>
      </w:r>
      <w:r>
        <w:rPr>
          <w:rFonts w:ascii="仿宋_GB2312" w:hAnsi="仿宋_GB2312" w:cs="仿宋_GB2312" w:hint="eastAsia"/>
        </w:rPr>
        <w:t>，包括处理</w:t>
      </w:r>
      <w:r>
        <w:rPr>
          <w:rFonts w:ascii="仿宋_GB2312" w:hAnsi="仿宋_GB2312" w:cs="仿宋_GB2312" w:hint="eastAsia"/>
        </w:rPr>
        <w:t>或者处分</w:t>
      </w:r>
      <w:r>
        <w:rPr>
          <w:rFonts w:ascii="仿宋_GB2312" w:hAnsi="仿宋_GB2312" w:cs="仿宋_GB2312" w:hint="eastAsia"/>
        </w:rPr>
        <w:t>决定书及其他相关证据、证人材料；</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（四）申诉日期；</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（五）其他必要内容。</w:t>
      </w:r>
    </w:p>
    <w:p w:rsidR="004C1AF9" w:rsidRDefault="00006C74">
      <w:pPr>
        <w:spacing w:line="480" w:lineRule="exact"/>
        <w:ind w:firstLineChars="200" w:firstLine="640"/>
        <w:rPr>
          <w:rFonts w:ascii="仿宋_GB2312" w:hAnsi="仿宋_GB2312" w:cs="仿宋_GB2312"/>
        </w:rPr>
      </w:pPr>
      <w:r>
        <w:rPr>
          <w:rFonts w:ascii="黑体" w:eastAsia="黑体" w:hAnsi="黑体" w:cs="宋体"/>
        </w:rPr>
        <w:lastRenderedPageBreak/>
        <w:t>第</w:t>
      </w:r>
      <w:r>
        <w:rPr>
          <w:rFonts w:ascii="黑体" w:eastAsia="黑体" w:hAnsi="黑体" w:cs="宋体" w:hint="eastAsia"/>
        </w:rPr>
        <w:t>十</w:t>
      </w:r>
      <w:r>
        <w:rPr>
          <w:rFonts w:ascii="黑体" w:eastAsia="黑体" w:hAnsi="黑体" w:cs="宋体"/>
        </w:rPr>
        <w:t>条</w:t>
      </w:r>
      <w:r>
        <w:rPr>
          <w:rFonts w:ascii="黑体" w:eastAsia="黑体" w:hAnsi="黑体" w:cs="宋体" w:hint="eastAsia"/>
        </w:rPr>
        <w:t xml:space="preserve">  </w:t>
      </w:r>
      <w:r>
        <w:rPr>
          <w:rFonts w:ascii="仿宋_GB2312" w:hAnsi="仿宋_GB2312" w:cs="仿宋_GB2312" w:hint="eastAsia"/>
        </w:rPr>
        <w:t>有下列情况之一的，学生可依据本办法向申诉委员会提起申诉：</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（一）</w:t>
      </w:r>
      <w:r>
        <w:rPr>
          <w:rFonts w:ascii="仿宋_GB2312" w:hAnsi="仿宋_GB2312" w:cs="仿宋_GB2312" w:hint="eastAsia"/>
        </w:rPr>
        <w:t>对学校</w:t>
      </w:r>
      <w:proofErr w:type="gramStart"/>
      <w:r>
        <w:rPr>
          <w:rFonts w:ascii="仿宋_GB2312" w:hAnsi="仿宋_GB2312" w:cs="仿宋_GB2312" w:hint="eastAsia"/>
        </w:rPr>
        <w:t>作</w:t>
      </w:r>
      <w:r>
        <w:rPr>
          <w:rFonts w:ascii="仿宋_GB2312" w:hAnsi="仿宋_GB2312" w:cs="仿宋_GB2312" w:hint="eastAsia"/>
        </w:rPr>
        <w:t>出</w:t>
      </w:r>
      <w:proofErr w:type="gramEnd"/>
      <w:r>
        <w:rPr>
          <w:rFonts w:ascii="仿宋_GB2312" w:hAnsi="仿宋_GB2312" w:cs="仿宋_GB2312" w:hint="eastAsia"/>
        </w:rPr>
        <w:t>的警告、严重警告、记过、留校察看、开除学籍等纪律处分</w:t>
      </w:r>
      <w:r>
        <w:rPr>
          <w:rFonts w:ascii="仿宋_GB2312" w:hAnsi="仿宋_GB2312" w:cs="仿宋_GB2312" w:hint="eastAsia"/>
        </w:rPr>
        <w:t>有异议的；</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（二）</w:t>
      </w:r>
      <w:r>
        <w:rPr>
          <w:rFonts w:ascii="仿宋_GB2312" w:hAnsi="仿宋_GB2312" w:cs="仿宋_GB2312" w:hint="eastAsia"/>
        </w:rPr>
        <w:t>对学校</w:t>
      </w:r>
      <w:proofErr w:type="gramStart"/>
      <w:r>
        <w:rPr>
          <w:rFonts w:ascii="仿宋_GB2312" w:hAnsi="仿宋_GB2312" w:cs="仿宋_GB2312" w:hint="eastAsia"/>
        </w:rPr>
        <w:t>作出</w:t>
      </w:r>
      <w:proofErr w:type="gramEnd"/>
      <w:r>
        <w:rPr>
          <w:rFonts w:ascii="仿宋_GB2312" w:hAnsi="仿宋_GB2312" w:cs="仿宋_GB2312" w:hint="eastAsia"/>
        </w:rPr>
        <w:t>的取消入学资格、取消学籍、退学</w:t>
      </w:r>
      <w:r>
        <w:rPr>
          <w:rFonts w:ascii="仿宋_GB2312" w:hAnsi="仿宋_GB2312" w:cs="仿宋_GB2312" w:hint="eastAsia"/>
        </w:rPr>
        <w:t>等处理决定</w:t>
      </w:r>
      <w:r>
        <w:rPr>
          <w:rFonts w:ascii="仿宋_GB2312" w:hAnsi="仿宋_GB2312" w:cs="仿宋_GB2312" w:hint="eastAsia"/>
        </w:rPr>
        <w:t>有异议的；</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（三）</w:t>
      </w:r>
      <w:r>
        <w:rPr>
          <w:rFonts w:ascii="仿宋_GB2312" w:hAnsi="仿宋_GB2312" w:cs="仿宋_GB2312" w:hint="eastAsia"/>
        </w:rPr>
        <w:t>对学校</w:t>
      </w:r>
      <w:proofErr w:type="gramStart"/>
      <w:r>
        <w:rPr>
          <w:rFonts w:ascii="仿宋_GB2312" w:hAnsi="仿宋_GB2312" w:cs="仿宋_GB2312" w:hint="eastAsia"/>
        </w:rPr>
        <w:t>作出</w:t>
      </w:r>
      <w:proofErr w:type="gramEnd"/>
      <w:r>
        <w:rPr>
          <w:rFonts w:ascii="仿宋_GB2312" w:hAnsi="仿宋_GB2312" w:cs="仿宋_GB2312" w:hint="eastAsia"/>
        </w:rPr>
        <w:t>的其他涉及学生</w:t>
      </w:r>
      <w:r>
        <w:rPr>
          <w:rFonts w:ascii="仿宋_GB2312" w:hAnsi="仿宋_GB2312" w:cs="仿宋_GB2312" w:hint="eastAsia"/>
        </w:rPr>
        <w:t>本人</w:t>
      </w:r>
      <w:r>
        <w:rPr>
          <w:rFonts w:ascii="仿宋_GB2312" w:hAnsi="仿宋_GB2312" w:cs="仿宋_GB2312" w:hint="eastAsia"/>
        </w:rPr>
        <w:t>重大利益的处理或者处分决定等有异议的；</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（四）</w:t>
      </w:r>
      <w:r>
        <w:rPr>
          <w:rFonts w:ascii="仿宋_GB2312" w:hAnsi="仿宋_GB2312" w:cs="仿宋_GB2312" w:hint="eastAsia"/>
        </w:rPr>
        <w:t>法律法规和相关规定</w:t>
      </w:r>
      <w:r>
        <w:rPr>
          <w:rFonts w:ascii="仿宋_GB2312" w:hAnsi="仿宋_GB2312" w:cs="仿宋_GB2312" w:hint="eastAsia"/>
        </w:rPr>
        <w:t>明确</w:t>
      </w:r>
      <w:r>
        <w:rPr>
          <w:rFonts w:ascii="仿宋_GB2312" w:hAnsi="仿宋_GB2312" w:cs="仿宋_GB2312" w:hint="eastAsia"/>
        </w:rPr>
        <w:t>可以提</w:t>
      </w:r>
      <w:r>
        <w:rPr>
          <w:rFonts w:ascii="仿宋_GB2312" w:hAnsi="仿宋_GB2312" w:cs="仿宋_GB2312" w:hint="eastAsia"/>
        </w:rPr>
        <w:t>出</w:t>
      </w:r>
      <w:r>
        <w:rPr>
          <w:rFonts w:ascii="仿宋_GB2312" w:hAnsi="仿宋_GB2312" w:cs="仿宋_GB2312" w:hint="eastAsia"/>
        </w:rPr>
        <w:t>申诉的事项。</w:t>
      </w:r>
    </w:p>
    <w:p w:rsidR="004C1AF9" w:rsidRDefault="00006C74">
      <w:pPr>
        <w:spacing w:line="480" w:lineRule="exact"/>
        <w:ind w:firstLineChars="200" w:firstLine="640"/>
        <w:rPr>
          <w:rFonts w:ascii="仿宋_GB2312" w:hAnsi="仿宋_GB2312" w:cs="仿宋_GB2312"/>
        </w:rPr>
      </w:pPr>
      <w:r>
        <w:rPr>
          <w:rFonts w:ascii="黑体" w:eastAsia="黑体" w:hAnsi="黑体" w:cs="宋体"/>
        </w:rPr>
        <w:t>第</w:t>
      </w:r>
      <w:r>
        <w:rPr>
          <w:rFonts w:ascii="黑体" w:eastAsia="黑体" w:hAnsi="黑体" w:cs="宋体" w:hint="eastAsia"/>
        </w:rPr>
        <w:t>十一</w:t>
      </w:r>
      <w:r>
        <w:rPr>
          <w:rFonts w:ascii="黑体" w:eastAsia="黑体" w:hAnsi="黑体" w:cs="宋体"/>
        </w:rPr>
        <w:t>条</w:t>
      </w:r>
      <w:r>
        <w:rPr>
          <w:rFonts w:eastAsia="仿宋" w:hAnsi="仿宋"/>
        </w:rPr>
        <w:t xml:space="preserve">　</w:t>
      </w:r>
      <w:r>
        <w:rPr>
          <w:rFonts w:ascii="仿宋_GB2312" w:hAnsi="仿宋_GB2312" w:cs="仿宋_GB2312" w:hint="eastAsia"/>
        </w:rPr>
        <w:t>申诉委员会办公室在接到书面申诉之日起</w:t>
      </w:r>
      <w:r>
        <w:rPr>
          <w:rFonts w:ascii="仿宋_GB2312" w:hAnsi="仿宋_GB2312" w:cs="仿宋_GB2312" w:hint="eastAsia"/>
        </w:rPr>
        <w:t>5</w:t>
      </w:r>
      <w:r>
        <w:rPr>
          <w:rFonts w:ascii="仿宋_GB2312" w:hAnsi="仿宋_GB2312" w:cs="仿宋_GB2312" w:hint="eastAsia"/>
        </w:rPr>
        <w:t>日内进行初步审查。根据具体情况</w:t>
      </w:r>
      <w:proofErr w:type="gramStart"/>
      <w:r>
        <w:rPr>
          <w:rFonts w:ascii="仿宋_GB2312" w:hAnsi="仿宋_GB2312" w:cs="仿宋_GB2312" w:hint="eastAsia"/>
        </w:rPr>
        <w:t>作</w:t>
      </w:r>
      <w:r>
        <w:rPr>
          <w:rFonts w:ascii="仿宋_GB2312" w:hAnsi="仿宋_GB2312" w:cs="仿宋_GB2312" w:hint="eastAsia"/>
        </w:rPr>
        <w:t>出</w:t>
      </w:r>
      <w:proofErr w:type="gramEnd"/>
      <w:r>
        <w:rPr>
          <w:rFonts w:ascii="仿宋_GB2312" w:hAnsi="仿宋_GB2312" w:cs="仿宋_GB2312" w:hint="eastAsia"/>
        </w:rPr>
        <w:t>如下决定并送达申诉人：</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（一）申诉请求符合本办法规定，予以受理；</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（二）申诉材料不齐备，要求申诉人</w:t>
      </w:r>
      <w:r>
        <w:rPr>
          <w:rFonts w:ascii="仿宋_GB2312" w:hAnsi="仿宋_GB2312" w:cs="仿宋_GB2312" w:hint="eastAsia"/>
        </w:rPr>
        <w:t>3</w:t>
      </w:r>
      <w:r>
        <w:rPr>
          <w:rFonts w:ascii="仿宋_GB2312" w:hAnsi="仿宋_GB2312" w:cs="仿宋_GB2312" w:hint="eastAsia"/>
        </w:rPr>
        <w:t>日内补正；</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（三）有下列情况之一</w:t>
      </w:r>
      <w:r>
        <w:rPr>
          <w:rFonts w:ascii="仿宋_GB2312" w:hAnsi="仿宋_GB2312" w:cs="仿宋_GB2312" w:hint="eastAsia"/>
        </w:rPr>
        <w:t>的</w:t>
      </w:r>
      <w:r>
        <w:rPr>
          <w:rFonts w:ascii="仿宋_GB2312" w:hAnsi="仿宋_GB2312" w:cs="仿宋_GB2312" w:hint="eastAsia"/>
        </w:rPr>
        <w:t>，不予受理：</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申诉人不符合本办法第二条规定的申诉人资格的；</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超出本办法第</w:t>
      </w:r>
      <w:r>
        <w:rPr>
          <w:rFonts w:ascii="仿宋_GB2312" w:hAnsi="仿宋_GB2312" w:cs="仿宋_GB2312" w:hint="eastAsia"/>
        </w:rPr>
        <w:t>十</w:t>
      </w:r>
      <w:r>
        <w:rPr>
          <w:rFonts w:ascii="仿宋_GB2312" w:hAnsi="仿宋_GB2312" w:cs="仿宋_GB2312" w:hint="eastAsia"/>
        </w:rPr>
        <w:t>条规定范围的；</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已由学生申诉处理委员会</w:t>
      </w:r>
      <w:r>
        <w:rPr>
          <w:rFonts w:ascii="仿宋_GB2312" w:hAnsi="仿宋_GB2312" w:cs="仿宋_GB2312" w:hint="eastAsia"/>
        </w:rPr>
        <w:t>复议，</w:t>
      </w:r>
      <w:proofErr w:type="gramStart"/>
      <w:r>
        <w:rPr>
          <w:rFonts w:ascii="仿宋_GB2312" w:hAnsi="仿宋_GB2312" w:cs="仿宋_GB2312" w:hint="eastAsia"/>
        </w:rPr>
        <w:t>作出</w:t>
      </w:r>
      <w:proofErr w:type="gramEnd"/>
      <w:r>
        <w:rPr>
          <w:rFonts w:ascii="仿宋_GB2312" w:hAnsi="仿宋_GB2312" w:cs="仿宋_GB2312" w:hint="eastAsia"/>
        </w:rPr>
        <w:t>复查决定的；</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4.</w:t>
      </w:r>
      <w:r>
        <w:rPr>
          <w:rFonts w:ascii="仿宋_GB2312" w:hAnsi="仿宋_GB2312" w:cs="仿宋_GB2312" w:hint="eastAsia"/>
        </w:rPr>
        <w:t>请求不明确或者明显缺乏事实依据的；</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rPr>
        <w:t>申诉材料不齐备且在</w:t>
      </w:r>
      <w:r>
        <w:rPr>
          <w:rFonts w:ascii="仿宋_GB2312" w:hAnsi="仿宋_GB2312" w:cs="仿宋_GB2312" w:hint="eastAsia"/>
        </w:rPr>
        <w:t>本条款规定的</w:t>
      </w:r>
      <w:r>
        <w:rPr>
          <w:rFonts w:ascii="仿宋_GB2312" w:hAnsi="仿宋_GB2312" w:cs="仿宋_GB2312" w:hint="eastAsia"/>
        </w:rPr>
        <w:t>期限内未补正的；</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w:t>
      </w:r>
      <w:r>
        <w:rPr>
          <w:rFonts w:ascii="仿宋_GB2312" w:hAnsi="仿宋_GB2312" w:cs="仿宋_GB2312" w:hint="eastAsia"/>
        </w:rPr>
        <w:t>申诉时效已过的。</w:t>
      </w:r>
    </w:p>
    <w:p w:rsidR="004C1AF9" w:rsidRDefault="00006C74">
      <w:pPr>
        <w:spacing w:line="480" w:lineRule="exact"/>
        <w:ind w:firstLine="560"/>
        <w:rPr>
          <w:rFonts w:ascii="仿宋_GB2312" w:hAnsi="仿宋_GB2312" w:cs="仿宋_GB2312"/>
        </w:rPr>
      </w:pPr>
      <w:r>
        <w:rPr>
          <w:rFonts w:ascii="黑体" w:eastAsia="黑体" w:hAnsi="黑体" w:cs="宋体" w:hint="eastAsia"/>
        </w:rPr>
        <w:t>第</w:t>
      </w:r>
      <w:r>
        <w:rPr>
          <w:rFonts w:ascii="黑体" w:eastAsia="黑体" w:hAnsi="黑体" w:cs="宋体" w:hint="eastAsia"/>
        </w:rPr>
        <w:t>十二</w:t>
      </w:r>
      <w:r>
        <w:rPr>
          <w:rFonts w:ascii="黑体" w:eastAsia="黑体" w:hAnsi="黑体" w:cs="宋体" w:hint="eastAsia"/>
        </w:rPr>
        <w:t>条</w:t>
      </w:r>
      <w:r>
        <w:rPr>
          <w:rFonts w:ascii="黑体" w:eastAsia="黑体" w:hAnsi="黑体" w:cs="宋体" w:hint="eastAsia"/>
        </w:rPr>
        <w:t xml:space="preserve"> </w:t>
      </w:r>
      <w:r>
        <w:rPr>
          <w:rFonts w:eastAsia="仿宋" w:hAnsi="仿宋" w:hint="eastAsia"/>
        </w:rPr>
        <w:t xml:space="preserve"> </w:t>
      </w:r>
      <w:r>
        <w:rPr>
          <w:rFonts w:ascii="仿宋_GB2312" w:hAnsi="仿宋_GB2312" w:cs="仿宋_GB2312" w:hint="eastAsia"/>
        </w:rPr>
        <w:t>申诉委员会在接到书面申诉之日起</w:t>
      </w:r>
      <w:r>
        <w:rPr>
          <w:rFonts w:ascii="仿宋_GB2312" w:hAnsi="仿宋_GB2312" w:cs="仿宋_GB2312" w:hint="eastAsia"/>
        </w:rPr>
        <w:t>15</w:t>
      </w:r>
      <w:r>
        <w:rPr>
          <w:rFonts w:ascii="仿宋_GB2312" w:hAnsi="仿宋_GB2312" w:cs="仿宋_GB2312" w:hint="eastAsia"/>
        </w:rPr>
        <w:t>日内组织有关人员进行复查复议，</w:t>
      </w:r>
      <w:proofErr w:type="gramStart"/>
      <w:r>
        <w:rPr>
          <w:rFonts w:ascii="仿宋_GB2312" w:hAnsi="仿宋_GB2312" w:cs="仿宋_GB2312" w:hint="eastAsia"/>
        </w:rPr>
        <w:t>作</w:t>
      </w:r>
      <w:r>
        <w:rPr>
          <w:rFonts w:ascii="仿宋_GB2312" w:hAnsi="仿宋_GB2312" w:cs="仿宋_GB2312" w:hint="eastAsia"/>
        </w:rPr>
        <w:t>出</w:t>
      </w:r>
      <w:proofErr w:type="gramEnd"/>
      <w:r>
        <w:rPr>
          <w:rFonts w:ascii="仿宋_GB2312" w:hAnsi="仿宋_GB2312" w:cs="仿宋_GB2312" w:hint="eastAsia"/>
        </w:rPr>
        <w:t>复查结论并告知申诉人。情况复杂不能在规定限期内</w:t>
      </w:r>
      <w:proofErr w:type="gramStart"/>
      <w:r>
        <w:rPr>
          <w:rFonts w:ascii="仿宋_GB2312" w:hAnsi="仿宋_GB2312" w:cs="仿宋_GB2312" w:hint="eastAsia"/>
        </w:rPr>
        <w:t>作</w:t>
      </w:r>
      <w:r>
        <w:rPr>
          <w:rFonts w:ascii="仿宋_GB2312" w:hAnsi="仿宋_GB2312" w:cs="仿宋_GB2312" w:hint="eastAsia"/>
        </w:rPr>
        <w:t>出</w:t>
      </w:r>
      <w:proofErr w:type="gramEnd"/>
      <w:r>
        <w:rPr>
          <w:rFonts w:ascii="仿宋_GB2312" w:hAnsi="仿宋_GB2312" w:cs="仿宋_GB2312" w:hint="eastAsia"/>
        </w:rPr>
        <w:t>结论的，经学校负责人批准，可延长</w:t>
      </w:r>
      <w:r>
        <w:rPr>
          <w:rFonts w:ascii="仿宋_GB2312" w:hAnsi="仿宋_GB2312" w:cs="仿宋_GB2312" w:hint="eastAsia"/>
        </w:rPr>
        <w:t>15</w:t>
      </w:r>
      <w:r>
        <w:rPr>
          <w:rFonts w:ascii="仿宋_GB2312" w:hAnsi="仿宋_GB2312" w:cs="仿宋_GB2312" w:hint="eastAsia"/>
        </w:rPr>
        <w:t>日。</w:t>
      </w:r>
    </w:p>
    <w:p w:rsidR="004C1AF9" w:rsidRDefault="00006C74">
      <w:pPr>
        <w:spacing w:line="480" w:lineRule="exact"/>
        <w:ind w:firstLine="560"/>
        <w:rPr>
          <w:rFonts w:ascii="仿宋_GB2312" w:hAnsi="仿宋_GB2312" w:cs="仿宋_GB2312"/>
        </w:rPr>
      </w:pPr>
      <w:r>
        <w:rPr>
          <w:rFonts w:ascii="黑体" w:eastAsia="黑体" w:hAnsi="黑体" w:cs="宋体" w:hint="eastAsia"/>
        </w:rPr>
        <w:t>第</w:t>
      </w:r>
      <w:r>
        <w:rPr>
          <w:rFonts w:ascii="黑体" w:eastAsia="黑体" w:hAnsi="黑体" w:cs="宋体" w:hint="eastAsia"/>
        </w:rPr>
        <w:t>十三</w:t>
      </w:r>
      <w:r>
        <w:rPr>
          <w:rFonts w:ascii="黑体" w:eastAsia="黑体" w:hAnsi="黑体" w:cs="宋体" w:hint="eastAsia"/>
        </w:rPr>
        <w:t>条</w:t>
      </w:r>
      <w:r>
        <w:rPr>
          <w:rFonts w:ascii="黑体" w:eastAsia="黑体" w:hAnsi="黑体" w:cs="宋体" w:hint="eastAsia"/>
        </w:rPr>
        <w:t xml:space="preserve">  </w:t>
      </w:r>
      <w:r>
        <w:rPr>
          <w:rFonts w:ascii="仿宋_GB2312" w:hAnsi="仿宋_GB2312" w:cs="仿宋_GB2312" w:hint="eastAsia"/>
        </w:rPr>
        <w:t>在申诉期间不停止原处理</w:t>
      </w:r>
      <w:r>
        <w:rPr>
          <w:rFonts w:ascii="仿宋_GB2312" w:hAnsi="仿宋_GB2312" w:cs="仿宋_GB2312" w:hint="eastAsia"/>
        </w:rPr>
        <w:t>或者处分</w:t>
      </w:r>
      <w:r>
        <w:rPr>
          <w:rFonts w:ascii="仿宋_GB2312" w:hAnsi="仿宋_GB2312" w:cs="仿宋_GB2312" w:hint="eastAsia"/>
        </w:rPr>
        <w:t>决定的执行</w:t>
      </w:r>
      <w:r>
        <w:rPr>
          <w:rFonts w:ascii="仿宋_GB2312" w:hAnsi="仿宋_GB2312" w:cs="仿宋_GB2312" w:hint="eastAsia"/>
        </w:rPr>
        <w:t>。</w:t>
      </w:r>
      <w:r>
        <w:rPr>
          <w:rFonts w:ascii="仿宋_GB2312" w:hAnsi="仿宋_GB2312" w:cs="仿宋_GB2312" w:hint="eastAsia"/>
        </w:rPr>
        <w:t>有下列情形之一的，可以</w:t>
      </w:r>
      <w:r>
        <w:rPr>
          <w:rFonts w:ascii="仿宋_GB2312" w:hAnsi="仿宋_GB2312" w:cs="仿宋_GB2312" w:hint="eastAsia"/>
        </w:rPr>
        <w:t>建议</w:t>
      </w:r>
      <w:r>
        <w:rPr>
          <w:rFonts w:ascii="仿宋_GB2312" w:hAnsi="仿宋_GB2312" w:cs="仿宋_GB2312" w:hint="eastAsia"/>
        </w:rPr>
        <w:t>暂缓执行有关</w:t>
      </w:r>
      <w:r>
        <w:rPr>
          <w:rFonts w:ascii="仿宋_GB2312" w:hAnsi="仿宋_GB2312" w:cs="仿宋_GB2312" w:hint="eastAsia"/>
        </w:rPr>
        <w:t>决定：</w:t>
      </w:r>
    </w:p>
    <w:p w:rsidR="004C1AF9" w:rsidRDefault="00006C74">
      <w:pPr>
        <w:spacing w:line="480" w:lineRule="exact"/>
        <w:ind w:firstLine="560"/>
        <w:rPr>
          <w:rFonts w:ascii="仿宋_GB2312" w:hAnsi="仿宋_GB2312" w:cs="仿宋_GB2312"/>
        </w:rPr>
      </w:pPr>
      <w:r>
        <w:rPr>
          <w:rFonts w:ascii="仿宋_GB2312" w:hAnsi="仿宋_GB2312" w:cs="仿宋_GB2312" w:hint="eastAsia"/>
        </w:rPr>
        <w:lastRenderedPageBreak/>
        <w:t>（一）</w:t>
      </w:r>
      <w:proofErr w:type="gramStart"/>
      <w:r>
        <w:rPr>
          <w:rFonts w:ascii="仿宋_GB2312" w:hAnsi="仿宋_GB2312" w:cs="仿宋_GB2312" w:hint="eastAsia"/>
        </w:rPr>
        <w:t>作出</w:t>
      </w:r>
      <w:proofErr w:type="gramEnd"/>
      <w:r>
        <w:rPr>
          <w:rFonts w:ascii="仿宋_GB2312" w:hAnsi="仿宋_GB2312" w:cs="仿宋_GB2312" w:hint="eastAsia"/>
        </w:rPr>
        <w:t>处理</w:t>
      </w:r>
      <w:r>
        <w:rPr>
          <w:rFonts w:ascii="仿宋_GB2312" w:hAnsi="仿宋_GB2312" w:cs="仿宋_GB2312" w:hint="eastAsia"/>
        </w:rPr>
        <w:t>或者处分</w:t>
      </w:r>
      <w:r>
        <w:rPr>
          <w:rFonts w:ascii="仿宋_GB2312" w:hAnsi="仿宋_GB2312" w:cs="仿宋_GB2312" w:hint="eastAsia"/>
        </w:rPr>
        <w:t>决定的部门认为需要暂缓执行的；</w:t>
      </w:r>
    </w:p>
    <w:p w:rsidR="004C1AF9" w:rsidRDefault="00006C74">
      <w:pPr>
        <w:spacing w:line="480" w:lineRule="exact"/>
        <w:ind w:firstLine="560"/>
        <w:rPr>
          <w:rFonts w:ascii="仿宋_GB2312" w:hAnsi="仿宋_GB2312" w:cs="仿宋_GB2312"/>
        </w:rPr>
      </w:pPr>
      <w:r>
        <w:rPr>
          <w:rFonts w:ascii="仿宋_GB2312" w:hAnsi="仿宋_GB2312" w:cs="仿宋_GB2312" w:hint="eastAsia"/>
        </w:rPr>
        <w:t>（二）申诉委员会认为必要的。</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第十四条</w:t>
      </w:r>
      <w:r>
        <w:rPr>
          <w:rFonts w:ascii="黑体" w:eastAsia="黑体" w:hAnsi="黑体" w:cs="宋体" w:hint="eastAsia"/>
        </w:rPr>
        <w:t xml:space="preserve"> </w:t>
      </w:r>
      <w:r>
        <w:rPr>
          <w:rFonts w:ascii="仿宋_GB2312" w:hAnsi="仿宋_GB2312" w:cs="仿宋_GB2312" w:hint="eastAsia"/>
          <w:color w:val="FF0000"/>
        </w:rPr>
        <w:t xml:space="preserve"> </w:t>
      </w:r>
      <w:r>
        <w:rPr>
          <w:rFonts w:ascii="仿宋_GB2312" w:hAnsi="仿宋_GB2312" w:cs="仿宋_GB2312" w:hint="eastAsia"/>
        </w:rPr>
        <w:t>在申诉委员会未</w:t>
      </w:r>
      <w:proofErr w:type="gramStart"/>
      <w:r>
        <w:rPr>
          <w:rFonts w:ascii="仿宋_GB2312" w:hAnsi="仿宋_GB2312" w:cs="仿宋_GB2312" w:hint="eastAsia"/>
        </w:rPr>
        <w:t>作出</w:t>
      </w:r>
      <w:proofErr w:type="gramEnd"/>
      <w:r>
        <w:rPr>
          <w:rFonts w:ascii="仿宋_GB2312" w:hAnsi="仿宋_GB2312" w:cs="仿宋_GB2312" w:hint="eastAsia"/>
        </w:rPr>
        <w:t>复查决定之前，申诉人可以以书面形式撤回申诉。</w:t>
      </w:r>
    </w:p>
    <w:p w:rsidR="004C1AF9" w:rsidRDefault="00006C74">
      <w:pPr>
        <w:spacing w:line="480" w:lineRule="exact"/>
        <w:ind w:firstLineChars="200" w:firstLine="640"/>
        <w:rPr>
          <w:rFonts w:ascii="仿宋_GB2312" w:hAnsi="仿宋_GB2312" w:cs="仿宋_GB2312"/>
        </w:rPr>
      </w:pPr>
      <w:r>
        <w:rPr>
          <w:rFonts w:ascii="黑体" w:eastAsia="黑体" w:hAnsi="黑体" w:cs="宋体"/>
        </w:rPr>
        <w:t>第</w:t>
      </w:r>
      <w:r>
        <w:rPr>
          <w:rFonts w:ascii="黑体" w:eastAsia="黑体" w:hAnsi="黑体" w:cs="宋体" w:hint="eastAsia"/>
        </w:rPr>
        <w:t>十</w:t>
      </w:r>
      <w:r>
        <w:rPr>
          <w:rFonts w:ascii="黑体" w:eastAsia="黑体" w:hAnsi="黑体" w:cs="宋体" w:hint="eastAsia"/>
        </w:rPr>
        <w:t>五</w:t>
      </w:r>
      <w:r>
        <w:rPr>
          <w:rFonts w:ascii="黑体" w:eastAsia="黑体" w:hAnsi="黑体" w:cs="宋体"/>
        </w:rPr>
        <w:t>条</w:t>
      </w:r>
      <w:r>
        <w:rPr>
          <w:rFonts w:ascii="仿宋" w:eastAsia="仿宋" w:hAnsi="仿宋" w:cs="宋体" w:hint="eastAsia"/>
        </w:rPr>
        <w:t xml:space="preserve"> </w:t>
      </w:r>
      <w:r>
        <w:rPr>
          <w:rFonts w:eastAsia="黑体" w:hAnsi="黑体" w:hint="eastAsia"/>
        </w:rPr>
        <w:t xml:space="preserve"> </w:t>
      </w:r>
      <w:r>
        <w:rPr>
          <w:rFonts w:ascii="仿宋_GB2312" w:hAnsi="仿宋_GB2312" w:cs="仿宋_GB2312" w:hint="eastAsia"/>
        </w:rPr>
        <w:t>申诉委员会在处理学生申诉时，</w:t>
      </w:r>
      <w:r>
        <w:rPr>
          <w:rFonts w:ascii="仿宋_GB2312" w:hAnsi="仿宋_GB2312" w:cs="仿宋_GB2312" w:hint="eastAsia"/>
        </w:rPr>
        <w:t>原则上采取书面审查</w:t>
      </w:r>
      <w:r>
        <w:rPr>
          <w:rFonts w:ascii="仿宋_GB2312" w:hAnsi="仿宋_GB2312" w:cs="仿宋_GB2312" w:hint="eastAsia"/>
        </w:rPr>
        <w:t>的</w:t>
      </w:r>
      <w:r>
        <w:rPr>
          <w:rFonts w:ascii="仿宋_GB2312" w:hAnsi="仿宋_GB2312" w:cs="仿宋_GB2312" w:hint="eastAsia"/>
        </w:rPr>
        <w:t>方式进行</w:t>
      </w:r>
      <w:r>
        <w:rPr>
          <w:rFonts w:ascii="仿宋_GB2312" w:hAnsi="仿宋_GB2312" w:cs="仿宋_GB2312" w:hint="eastAsia"/>
        </w:rPr>
        <w:t>复查，</w:t>
      </w:r>
      <w:r>
        <w:rPr>
          <w:rFonts w:ascii="仿宋_GB2312" w:hAnsi="仿宋_GB2312" w:cs="仿宋_GB2312" w:hint="eastAsia"/>
        </w:rPr>
        <w:t>应当听取</w:t>
      </w:r>
      <w:r>
        <w:rPr>
          <w:rFonts w:ascii="仿宋_GB2312" w:hAnsi="仿宋_GB2312" w:cs="仿宋_GB2312" w:hint="eastAsia"/>
        </w:rPr>
        <w:t>申诉人</w:t>
      </w:r>
      <w:r>
        <w:rPr>
          <w:rFonts w:ascii="仿宋_GB2312" w:hAnsi="仿宋_GB2312" w:cs="仿宋_GB2312" w:hint="eastAsia"/>
        </w:rPr>
        <w:t>和相关部门的意见，并可根据需要进行必要的调查。</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w:t>
      </w:r>
      <w:r>
        <w:rPr>
          <w:rFonts w:ascii="黑体" w:eastAsia="黑体" w:hAnsi="黑体" w:cs="宋体"/>
        </w:rPr>
        <w:t>十</w:t>
      </w:r>
      <w:r>
        <w:rPr>
          <w:rFonts w:ascii="黑体" w:eastAsia="黑体" w:hAnsi="黑体" w:cs="宋体" w:hint="eastAsia"/>
        </w:rPr>
        <w:t>六</w:t>
      </w:r>
      <w:r>
        <w:rPr>
          <w:rFonts w:ascii="黑体" w:eastAsia="黑体" w:hAnsi="黑体" w:cs="宋体"/>
        </w:rPr>
        <w:t>条</w:t>
      </w:r>
      <w:r>
        <w:rPr>
          <w:rFonts w:eastAsia="仿宋" w:hAnsi="仿宋" w:hint="eastAsia"/>
        </w:rPr>
        <w:t xml:space="preserve">  </w:t>
      </w:r>
      <w:r>
        <w:rPr>
          <w:rFonts w:ascii="仿宋_GB2312" w:hAnsi="仿宋_GB2312" w:cs="仿宋_GB2312" w:hint="eastAsia"/>
        </w:rPr>
        <w:t>申诉委员会在对学生申诉</w:t>
      </w:r>
      <w:proofErr w:type="gramStart"/>
      <w:r>
        <w:rPr>
          <w:rFonts w:ascii="仿宋_GB2312" w:hAnsi="仿宋_GB2312" w:cs="仿宋_GB2312" w:hint="eastAsia"/>
        </w:rPr>
        <w:t>作出</w:t>
      </w:r>
      <w:proofErr w:type="gramEnd"/>
      <w:r>
        <w:rPr>
          <w:rFonts w:ascii="仿宋_GB2312" w:hAnsi="仿宋_GB2312" w:cs="仿宋_GB2312" w:hint="eastAsia"/>
        </w:rPr>
        <w:t>复查决定时，必须有委员会成员三分之二以上人员到会，且必须获得实际到会成员三分之二以上人员同意，方为有效。</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w:t>
      </w:r>
      <w:r>
        <w:rPr>
          <w:rFonts w:ascii="黑体" w:eastAsia="黑体" w:hAnsi="黑体" w:cs="宋体"/>
        </w:rPr>
        <w:t>十</w:t>
      </w:r>
      <w:r>
        <w:rPr>
          <w:rFonts w:ascii="黑体" w:eastAsia="黑体" w:hAnsi="黑体" w:cs="宋体" w:hint="eastAsia"/>
        </w:rPr>
        <w:t>七</w:t>
      </w:r>
      <w:r>
        <w:rPr>
          <w:rFonts w:ascii="黑体" w:eastAsia="黑体" w:hAnsi="黑体" w:cs="宋体"/>
        </w:rPr>
        <w:t>条</w:t>
      </w:r>
      <w:r>
        <w:rPr>
          <w:rFonts w:eastAsia="仿宋" w:hAnsi="仿宋" w:hint="eastAsia"/>
        </w:rPr>
        <w:t xml:space="preserve">  </w:t>
      </w:r>
      <w:r>
        <w:rPr>
          <w:rFonts w:ascii="华文仿宋" w:eastAsia="华文仿宋" w:hAnsi="华文仿宋" w:hint="eastAsia"/>
        </w:rPr>
        <w:t>申诉人认为申诉委员会成员与</w:t>
      </w:r>
      <w:r>
        <w:rPr>
          <w:rFonts w:ascii="华文仿宋" w:eastAsia="华文仿宋" w:hAnsi="华文仿宋" w:hint="eastAsia"/>
        </w:rPr>
        <w:t>其</w:t>
      </w:r>
      <w:r>
        <w:rPr>
          <w:rFonts w:ascii="华文仿宋" w:eastAsia="华文仿宋" w:hAnsi="华文仿宋" w:hint="eastAsia"/>
        </w:rPr>
        <w:t>申诉有直接利害关系的，申诉人</w:t>
      </w:r>
      <w:r>
        <w:rPr>
          <w:rFonts w:ascii="华文仿宋" w:eastAsia="华文仿宋" w:hAnsi="华文仿宋" w:hint="eastAsia"/>
        </w:rPr>
        <w:t>可以申请</w:t>
      </w:r>
      <w:r>
        <w:rPr>
          <w:rFonts w:ascii="华文仿宋" w:eastAsia="华文仿宋" w:hAnsi="华文仿宋" w:hint="eastAsia"/>
        </w:rPr>
        <w:t>该成员回避。申诉人</w:t>
      </w:r>
      <w:r>
        <w:rPr>
          <w:rFonts w:ascii="华文仿宋" w:eastAsia="华文仿宋" w:hAnsi="华文仿宋" w:hint="eastAsia"/>
        </w:rPr>
        <w:t>申请申诉</w:t>
      </w:r>
      <w:r>
        <w:rPr>
          <w:rFonts w:ascii="华文仿宋" w:eastAsia="华文仿宋" w:hAnsi="华文仿宋" w:hint="eastAsia"/>
        </w:rPr>
        <w:t>委员会成员回避的，由</w:t>
      </w:r>
      <w:r>
        <w:rPr>
          <w:rFonts w:ascii="华文仿宋" w:eastAsia="华文仿宋" w:hAnsi="华文仿宋" w:hint="eastAsia"/>
        </w:rPr>
        <w:t>申诉</w:t>
      </w:r>
      <w:r>
        <w:rPr>
          <w:rFonts w:ascii="华文仿宋" w:eastAsia="华文仿宋" w:hAnsi="华文仿宋" w:hint="eastAsia"/>
        </w:rPr>
        <w:t>委员会主任决定是否回避；要求</w:t>
      </w:r>
      <w:r>
        <w:rPr>
          <w:rFonts w:ascii="华文仿宋" w:eastAsia="华文仿宋" w:hAnsi="华文仿宋" w:hint="eastAsia"/>
        </w:rPr>
        <w:t>申诉</w:t>
      </w:r>
      <w:r>
        <w:rPr>
          <w:rFonts w:ascii="华文仿宋" w:eastAsia="华文仿宋" w:hAnsi="华文仿宋" w:hint="eastAsia"/>
        </w:rPr>
        <w:t>委员会主任回避的，由校长决定是否回避。</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w:t>
      </w:r>
      <w:r>
        <w:rPr>
          <w:rFonts w:ascii="黑体" w:eastAsia="黑体" w:hAnsi="黑体" w:cs="宋体"/>
        </w:rPr>
        <w:t>十</w:t>
      </w:r>
      <w:r>
        <w:rPr>
          <w:rFonts w:ascii="黑体" w:eastAsia="黑体" w:hAnsi="黑体" w:cs="宋体" w:hint="eastAsia"/>
        </w:rPr>
        <w:t>八</w:t>
      </w:r>
      <w:r>
        <w:rPr>
          <w:rFonts w:ascii="黑体" w:eastAsia="黑体" w:hAnsi="黑体" w:cs="宋体"/>
        </w:rPr>
        <w:t>条</w:t>
      </w:r>
      <w:r>
        <w:rPr>
          <w:rFonts w:eastAsia="仿宋" w:hAnsi="仿宋" w:hint="eastAsia"/>
        </w:rPr>
        <w:t xml:space="preserve">  </w:t>
      </w:r>
      <w:r>
        <w:rPr>
          <w:rFonts w:ascii="仿宋_GB2312" w:hAnsi="仿宋_GB2312" w:cs="仿宋_GB2312" w:hint="eastAsia"/>
        </w:rPr>
        <w:t>申诉委员会认为有必要</w:t>
      </w:r>
      <w:r>
        <w:rPr>
          <w:rFonts w:ascii="仿宋_GB2312" w:hAnsi="仿宋_GB2312" w:cs="仿宋_GB2312" w:hint="eastAsia"/>
        </w:rPr>
        <w:t>时，还可以</w:t>
      </w:r>
      <w:r>
        <w:rPr>
          <w:rFonts w:ascii="华文仿宋" w:eastAsia="华文仿宋" w:hAnsi="华文仿宋" w:hint="eastAsia"/>
        </w:rPr>
        <w:t>采取听证会的</w:t>
      </w:r>
      <w:r>
        <w:rPr>
          <w:rFonts w:ascii="华文仿宋" w:eastAsia="华文仿宋" w:hAnsi="华文仿宋" w:hint="eastAsia"/>
        </w:rPr>
        <w:t>方式进行复议</w:t>
      </w:r>
      <w:r>
        <w:rPr>
          <w:rFonts w:ascii="仿宋_GB2312" w:hAnsi="仿宋_GB2312" w:cs="仿宋_GB2312" w:hint="eastAsia"/>
        </w:rPr>
        <w:t>。</w:t>
      </w:r>
    </w:p>
    <w:p w:rsidR="004C1AF9" w:rsidRDefault="00006C74">
      <w:pPr>
        <w:spacing w:line="480" w:lineRule="exact"/>
        <w:ind w:firstLine="560"/>
        <w:rPr>
          <w:rFonts w:ascii="华文仿宋" w:eastAsia="华文仿宋" w:hAnsi="华文仿宋"/>
        </w:rPr>
      </w:pPr>
      <w:r>
        <w:rPr>
          <w:rFonts w:ascii="黑体" w:eastAsia="黑体" w:hAnsi="黑体" w:cs="宋体" w:hint="eastAsia"/>
        </w:rPr>
        <w:t>第十</w:t>
      </w:r>
      <w:r>
        <w:rPr>
          <w:rFonts w:ascii="黑体" w:eastAsia="黑体" w:hAnsi="黑体" w:cs="宋体" w:hint="eastAsia"/>
        </w:rPr>
        <w:t>九</w:t>
      </w:r>
      <w:r>
        <w:rPr>
          <w:rFonts w:ascii="黑体" w:eastAsia="黑体" w:hAnsi="黑体" w:cs="宋体" w:hint="eastAsia"/>
        </w:rPr>
        <w:t>条</w:t>
      </w:r>
      <w:r>
        <w:rPr>
          <w:rFonts w:ascii="黑体" w:eastAsia="黑体" w:hAnsi="黑体" w:cs="宋体" w:hint="eastAsia"/>
        </w:rPr>
        <w:t xml:space="preserve">  </w:t>
      </w:r>
      <w:r>
        <w:rPr>
          <w:rFonts w:ascii="华文仿宋" w:eastAsia="华文仿宋" w:hAnsi="华文仿宋" w:hint="eastAsia"/>
        </w:rPr>
        <w:t>申诉委员会经复查，认为做出处理或者处分的事实、依据、程序等存在不当，可以</w:t>
      </w:r>
      <w:proofErr w:type="gramStart"/>
      <w:r>
        <w:rPr>
          <w:rFonts w:ascii="华文仿宋" w:eastAsia="华文仿宋" w:hAnsi="华文仿宋" w:hint="eastAsia"/>
        </w:rPr>
        <w:t>作出</w:t>
      </w:r>
      <w:proofErr w:type="gramEnd"/>
      <w:r>
        <w:rPr>
          <w:rFonts w:ascii="华文仿宋" w:eastAsia="华文仿宋" w:hAnsi="华文仿宋" w:hint="eastAsia"/>
        </w:rPr>
        <w:t>建议撤销或变更的复查意见，要求相关职能部门予以研究，重新提交校长办公会或者专门会议</w:t>
      </w:r>
      <w:proofErr w:type="gramStart"/>
      <w:r>
        <w:rPr>
          <w:rFonts w:ascii="华文仿宋" w:eastAsia="华文仿宋" w:hAnsi="华文仿宋" w:hint="eastAsia"/>
        </w:rPr>
        <w:t>作出</w:t>
      </w:r>
      <w:proofErr w:type="gramEnd"/>
      <w:r>
        <w:rPr>
          <w:rFonts w:ascii="华文仿宋" w:eastAsia="华文仿宋" w:hAnsi="华文仿宋" w:hint="eastAsia"/>
        </w:rPr>
        <w:t>决定。</w:t>
      </w:r>
    </w:p>
    <w:p w:rsidR="004C1AF9" w:rsidRDefault="00006C74">
      <w:pPr>
        <w:spacing w:line="480" w:lineRule="exact"/>
        <w:ind w:firstLineChars="200" w:firstLine="640"/>
        <w:rPr>
          <w:rFonts w:ascii="仿宋_GB2312" w:hAnsi="仿宋_GB2312" w:cs="仿宋_GB2312"/>
        </w:rPr>
      </w:pPr>
      <w:r>
        <w:rPr>
          <w:rFonts w:ascii="黑体" w:eastAsia="黑体" w:hAnsi="黑体" w:cs="宋体"/>
        </w:rPr>
        <w:t>第</w:t>
      </w:r>
      <w:r>
        <w:rPr>
          <w:rFonts w:ascii="黑体" w:eastAsia="黑体" w:hAnsi="黑体" w:cs="宋体" w:hint="eastAsia"/>
        </w:rPr>
        <w:t>二十</w:t>
      </w:r>
      <w:r>
        <w:rPr>
          <w:rFonts w:ascii="黑体" w:eastAsia="黑体" w:hAnsi="黑体" w:cs="宋体"/>
        </w:rPr>
        <w:t>条</w:t>
      </w:r>
      <w:r>
        <w:rPr>
          <w:rFonts w:eastAsia="仿宋" w:hAnsi="仿宋"/>
        </w:rPr>
        <w:t xml:space="preserve">　</w:t>
      </w:r>
      <w:r>
        <w:rPr>
          <w:rFonts w:ascii="仿宋_GB2312" w:hAnsi="仿宋_GB2312" w:cs="仿宋_GB2312" w:hint="eastAsia"/>
        </w:rPr>
        <w:t>申诉委员会</w:t>
      </w:r>
      <w:r>
        <w:rPr>
          <w:rFonts w:ascii="仿宋_GB2312" w:hAnsi="仿宋_GB2312" w:cs="仿宋_GB2312" w:hint="eastAsia"/>
        </w:rPr>
        <w:t>根据审查结论，区别不同情况，</w:t>
      </w:r>
      <w:r>
        <w:rPr>
          <w:rFonts w:ascii="仿宋_GB2312" w:hAnsi="仿宋_GB2312" w:cs="仿宋_GB2312" w:hint="eastAsia"/>
        </w:rPr>
        <w:t>可以</w:t>
      </w:r>
      <w:proofErr w:type="gramStart"/>
      <w:r>
        <w:rPr>
          <w:rFonts w:ascii="仿宋_GB2312" w:hAnsi="仿宋_GB2312" w:cs="仿宋_GB2312" w:hint="eastAsia"/>
        </w:rPr>
        <w:t>作出</w:t>
      </w:r>
      <w:proofErr w:type="gramEnd"/>
      <w:r>
        <w:rPr>
          <w:rFonts w:ascii="仿宋_GB2312" w:hAnsi="仿宋_GB2312" w:cs="仿宋_GB2312" w:hint="eastAsia"/>
        </w:rPr>
        <w:t>下列处理：</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w:t>
      </w:r>
      <w:proofErr w:type="gramStart"/>
      <w:r>
        <w:rPr>
          <w:rFonts w:ascii="仿宋_GB2312" w:hAnsi="仿宋_GB2312" w:cs="仿宋_GB2312" w:hint="eastAsia"/>
        </w:rPr>
        <w:t>一</w:t>
      </w:r>
      <w:proofErr w:type="gramEnd"/>
      <w:r>
        <w:rPr>
          <w:rFonts w:ascii="仿宋_GB2312" w:hAnsi="仿宋_GB2312" w:cs="仿宋_GB2312" w:hint="eastAsia"/>
        </w:rPr>
        <w:t xml:space="preserve">) </w:t>
      </w:r>
      <w:r>
        <w:rPr>
          <w:rFonts w:ascii="仿宋_GB2312" w:hAnsi="仿宋_GB2312" w:cs="仿宋_GB2312" w:hint="eastAsia"/>
        </w:rPr>
        <w:t>事实清楚、依据明确、定性准确、程序正当、处分适当的，予以维持；</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二</w:t>
      </w:r>
      <w:r>
        <w:rPr>
          <w:rFonts w:ascii="仿宋_GB2312" w:hAnsi="仿宋_GB2312" w:cs="仿宋_GB2312" w:hint="eastAsia"/>
        </w:rPr>
        <w:t xml:space="preserve">) </w:t>
      </w:r>
      <w:r>
        <w:rPr>
          <w:rFonts w:ascii="仿宋_GB2312" w:hAnsi="仿宋_GB2312" w:cs="仿宋_GB2312" w:hint="eastAsia"/>
        </w:rPr>
        <w:t>认定事实不存在，或者原决定属于超越职权、违反上位法规</w:t>
      </w:r>
      <w:proofErr w:type="gramStart"/>
      <w:r>
        <w:rPr>
          <w:rFonts w:ascii="仿宋_GB2312" w:hAnsi="仿宋_GB2312" w:cs="仿宋_GB2312" w:hint="eastAsia"/>
        </w:rPr>
        <w:t>定作</w:t>
      </w:r>
      <w:proofErr w:type="gramEnd"/>
      <w:r>
        <w:rPr>
          <w:rFonts w:ascii="仿宋_GB2312" w:hAnsi="仿宋_GB2312" w:cs="仿宋_GB2312" w:hint="eastAsia"/>
        </w:rPr>
        <w:t>出决定的，</w:t>
      </w:r>
      <w:r>
        <w:rPr>
          <w:rFonts w:ascii="仿宋_GB2312" w:hAnsi="仿宋_GB2312" w:cs="仿宋_GB2312" w:hint="eastAsia"/>
        </w:rPr>
        <w:t>要求</w:t>
      </w:r>
      <w:proofErr w:type="gramStart"/>
      <w:r>
        <w:rPr>
          <w:rFonts w:ascii="仿宋_GB2312" w:hAnsi="仿宋_GB2312" w:cs="仿宋_GB2312" w:hint="eastAsia"/>
        </w:rPr>
        <w:t>作出</w:t>
      </w:r>
      <w:proofErr w:type="gramEnd"/>
      <w:r>
        <w:rPr>
          <w:rFonts w:ascii="仿宋_GB2312" w:hAnsi="仿宋_GB2312" w:cs="仿宋_GB2312" w:hint="eastAsia"/>
        </w:rPr>
        <w:t>处理或处分决定的部门</w:t>
      </w:r>
      <w:r>
        <w:rPr>
          <w:rFonts w:ascii="仿宋_GB2312" w:hAnsi="仿宋_GB2312" w:cs="仿宋_GB2312" w:hint="eastAsia"/>
        </w:rPr>
        <w:t>予以撤销；</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lastRenderedPageBreak/>
        <w:t>(</w:t>
      </w:r>
      <w:r>
        <w:rPr>
          <w:rFonts w:ascii="仿宋_GB2312" w:hAnsi="仿宋_GB2312" w:cs="仿宋_GB2312" w:hint="eastAsia"/>
        </w:rPr>
        <w:t>三</w:t>
      </w:r>
      <w:r>
        <w:rPr>
          <w:rFonts w:ascii="仿宋_GB2312" w:hAnsi="仿宋_GB2312" w:cs="仿宋_GB2312" w:hint="eastAsia"/>
        </w:rPr>
        <w:t xml:space="preserve">) </w:t>
      </w:r>
      <w:r>
        <w:rPr>
          <w:rFonts w:ascii="仿宋_GB2312" w:hAnsi="仿宋_GB2312" w:cs="仿宋_GB2312" w:hint="eastAsia"/>
        </w:rPr>
        <w:t>认定事实清楚，但认定情节有误、定性不准确，或者适用依据有错误的，</w:t>
      </w:r>
      <w:r>
        <w:rPr>
          <w:rFonts w:ascii="仿宋_GB2312" w:hAnsi="仿宋_GB2312" w:cs="仿宋_GB2312" w:hint="eastAsia"/>
        </w:rPr>
        <w:t>要求</w:t>
      </w:r>
      <w:proofErr w:type="gramStart"/>
      <w:r>
        <w:rPr>
          <w:rFonts w:ascii="仿宋_GB2312" w:hAnsi="仿宋_GB2312" w:cs="仿宋_GB2312" w:hint="eastAsia"/>
        </w:rPr>
        <w:t>作出</w:t>
      </w:r>
      <w:proofErr w:type="gramEnd"/>
      <w:r>
        <w:rPr>
          <w:rFonts w:ascii="仿宋_GB2312" w:hAnsi="仿宋_GB2312" w:cs="仿宋_GB2312" w:hint="eastAsia"/>
        </w:rPr>
        <w:t>处理或处分决定的部门</w:t>
      </w:r>
      <w:r>
        <w:rPr>
          <w:rFonts w:ascii="仿宋_GB2312" w:hAnsi="仿宋_GB2312" w:cs="仿宋_GB2312" w:hint="eastAsia"/>
        </w:rPr>
        <w:t>变更或者重新</w:t>
      </w:r>
      <w:proofErr w:type="gramStart"/>
      <w:r>
        <w:rPr>
          <w:rFonts w:ascii="仿宋_GB2312" w:hAnsi="仿宋_GB2312" w:cs="仿宋_GB2312" w:hint="eastAsia"/>
        </w:rPr>
        <w:t>作出</w:t>
      </w:r>
      <w:proofErr w:type="gramEnd"/>
      <w:r>
        <w:rPr>
          <w:rFonts w:ascii="仿宋_GB2312" w:hAnsi="仿宋_GB2312" w:cs="仿宋_GB2312" w:hint="eastAsia"/>
        </w:rPr>
        <w:t>决定；</w:t>
      </w:r>
    </w:p>
    <w:p w:rsidR="004C1AF9" w:rsidRDefault="00006C74">
      <w:pPr>
        <w:spacing w:line="48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四</w:t>
      </w:r>
      <w:r>
        <w:rPr>
          <w:rFonts w:ascii="仿宋_GB2312" w:hAnsi="仿宋_GB2312" w:cs="仿宋_GB2312" w:hint="eastAsia"/>
        </w:rPr>
        <w:t xml:space="preserve">) </w:t>
      </w:r>
      <w:r>
        <w:rPr>
          <w:rFonts w:ascii="仿宋_GB2312" w:hAnsi="仿宋_GB2312" w:cs="仿宋_GB2312" w:hint="eastAsia"/>
        </w:rPr>
        <w:t>认定事实不清、证据不足，或者违反有关规定的程序和权限的，</w:t>
      </w:r>
      <w:r>
        <w:rPr>
          <w:rFonts w:ascii="仿宋_GB2312" w:hAnsi="仿宋_GB2312" w:cs="仿宋_GB2312" w:hint="eastAsia"/>
        </w:rPr>
        <w:t>要求</w:t>
      </w:r>
      <w:proofErr w:type="gramStart"/>
      <w:r>
        <w:rPr>
          <w:rFonts w:ascii="仿宋_GB2312" w:hAnsi="仿宋_GB2312" w:cs="仿宋_GB2312" w:hint="eastAsia"/>
        </w:rPr>
        <w:t>作出</w:t>
      </w:r>
      <w:proofErr w:type="gramEnd"/>
      <w:r>
        <w:rPr>
          <w:rFonts w:ascii="仿宋_GB2312" w:hAnsi="仿宋_GB2312" w:cs="仿宋_GB2312" w:hint="eastAsia"/>
        </w:rPr>
        <w:t>处理或处分决定的部门</w:t>
      </w:r>
      <w:r>
        <w:rPr>
          <w:rFonts w:ascii="仿宋_GB2312" w:hAnsi="仿宋_GB2312" w:cs="仿宋_GB2312" w:hint="eastAsia"/>
        </w:rPr>
        <w:t>重新</w:t>
      </w:r>
      <w:proofErr w:type="gramStart"/>
      <w:r>
        <w:rPr>
          <w:rFonts w:ascii="仿宋_GB2312" w:hAnsi="仿宋_GB2312" w:cs="仿宋_GB2312" w:hint="eastAsia"/>
        </w:rPr>
        <w:t>作出</w:t>
      </w:r>
      <w:proofErr w:type="gramEnd"/>
      <w:r>
        <w:rPr>
          <w:rFonts w:ascii="仿宋_GB2312" w:hAnsi="仿宋_GB2312" w:cs="仿宋_GB2312" w:hint="eastAsia"/>
        </w:rPr>
        <w:t>决定。</w:t>
      </w:r>
    </w:p>
    <w:p w:rsidR="004C1AF9" w:rsidRDefault="00006C74">
      <w:pPr>
        <w:spacing w:line="480" w:lineRule="exact"/>
        <w:ind w:firstLineChars="200" w:firstLine="640"/>
        <w:rPr>
          <w:rFonts w:eastAsia="仿宋" w:hAnsi="仿宋"/>
        </w:rPr>
      </w:pPr>
      <w:r>
        <w:rPr>
          <w:rFonts w:ascii="黑体" w:eastAsia="黑体" w:hAnsi="黑体" w:cs="宋体"/>
        </w:rPr>
        <w:t>第</w:t>
      </w:r>
      <w:r>
        <w:rPr>
          <w:rFonts w:ascii="黑体" w:eastAsia="黑体" w:hAnsi="黑体" w:cs="宋体" w:hint="eastAsia"/>
        </w:rPr>
        <w:t>二十一</w:t>
      </w:r>
      <w:r>
        <w:rPr>
          <w:rFonts w:ascii="黑体" w:eastAsia="黑体" w:hAnsi="黑体" w:cs="宋体"/>
        </w:rPr>
        <w:t>条</w:t>
      </w:r>
      <w:r>
        <w:rPr>
          <w:rFonts w:eastAsia="仿宋" w:hAnsi="仿宋"/>
        </w:rPr>
        <w:t xml:space="preserve">　</w:t>
      </w:r>
      <w:r>
        <w:rPr>
          <w:rFonts w:ascii="仿宋_GB2312" w:hAnsi="仿宋_GB2312" w:cs="仿宋_GB2312" w:hint="eastAsia"/>
        </w:rPr>
        <w:t>学生对复查决定有异议的，在接到学校复查决定书之日起</w:t>
      </w:r>
      <w:r>
        <w:rPr>
          <w:rFonts w:ascii="仿宋_GB2312" w:hAnsi="仿宋_GB2312" w:cs="仿宋_GB2312" w:hint="eastAsia"/>
        </w:rPr>
        <w:t>15</w:t>
      </w:r>
      <w:r>
        <w:rPr>
          <w:rFonts w:ascii="仿宋_GB2312" w:hAnsi="仿宋_GB2312" w:cs="仿宋_GB2312" w:hint="eastAsia"/>
        </w:rPr>
        <w:t>日内，可以向省教育厅提出书面申诉。</w:t>
      </w:r>
    </w:p>
    <w:p w:rsidR="004C1AF9" w:rsidRDefault="00006C74">
      <w:pPr>
        <w:spacing w:line="480" w:lineRule="exact"/>
        <w:ind w:firstLineChars="200" w:firstLine="640"/>
        <w:rPr>
          <w:rFonts w:ascii="仿宋_GB2312" w:hAnsi="仿宋_GB2312" w:cs="仿宋_GB2312"/>
        </w:rPr>
      </w:pPr>
      <w:r>
        <w:rPr>
          <w:rFonts w:ascii="黑体" w:eastAsia="黑体" w:hAnsi="黑体" w:cs="宋体"/>
        </w:rPr>
        <w:t>第</w:t>
      </w:r>
      <w:r>
        <w:rPr>
          <w:rFonts w:ascii="黑体" w:eastAsia="黑体" w:hAnsi="黑体" w:cs="宋体" w:hint="eastAsia"/>
        </w:rPr>
        <w:t>二</w:t>
      </w:r>
      <w:r>
        <w:rPr>
          <w:rFonts w:ascii="黑体" w:eastAsia="黑体" w:hAnsi="黑体" w:cs="宋体" w:hint="eastAsia"/>
        </w:rPr>
        <w:t>十</w:t>
      </w:r>
      <w:r>
        <w:rPr>
          <w:rFonts w:ascii="黑体" w:eastAsia="黑体" w:hAnsi="黑体" w:cs="宋体" w:hint="eastAsia"/>
        </w:rPr>
        <w:t>二</w:t>
      </w:r>
      <w:r>
        <w:rPr>
          <w:rFonts w:ascii="黑体" w:eastAsia="黑体" w:hAnsi="黑体" w:cs="宋体"/>
        </w:rPr>
        <w:t>条</w:t>
      </w:r>
      <w:r>
        <w:rPr>
          <w:rFonts w:eastAsia="仿宋" w:hAnsi="仿宋"/>
        </w:rPr>
        <w:t xml:space="preserve">　</w:t>
      </w:r>
      <w:r>
        <w:rPr>
          <w:rFonts w:ascii="仿宋_GB2312" w:hAnsi="仿宋_GB2312" w:cs="仿宋_GB2312" w:hint="eastAsia"/>
        </w:rPr>
        <w:t>自处理、处分或者复查决定书送达之日起，学生在申诉期内未提出申诉的视为放弃申诉，学校不再受理其提出的申诉。</w:t>
      </w:r>
    </w:p>
    <w:p w:rsidR="004C1AF9" w:rsidRDefault="00006C74">
      <w:pPr>
        <w:spacing w:line="480" w:lineRule="exact"/>
        <w:ind w:firstLine="640"/>
        <w:rPr>
          <w:rFonts w:ascii="仿宋_GB2312" w:hAnsi="仿宋_GB2312" w:cs="仿宋_GB2312"/>
        </w:rPr>
      </w:pPr>
      <w:r>
        <w:rPr>
          <w:rFonts w:ascii="仿宋_GB2312" w:hAnsi="仿宋_GB2312" w:cs="仿宋_GB2312" w:hint="eastAsia"/>
        </w:rPr>
        <w:t>处理、处分或者复查决定书未告知学生申诉期限的，申诉期限自学</w:t>
      </w:r>
      <w:proofErr w:type="gramStart"/>
      <w:r>
        <w:rPr>
          <w:rFonts w:ascii="仿宋_GB2312" w:hAnsi="仿宋_GB2312" w:cs="仿宋_GB2312" w:hint="eastAsia"/>
        </w:rPr>
        <w:t>生知道</w:t>
      </w:r>
      <w:proofErr w:type="gramEnd"/>
      <w:r>
        <w:rPr>
          <w:rFonts w:ascii="仿宋_GB2312" w:hAnsi="仿宋_GB2312" w:cs="仿宋_GB2312" w:hint="eastAsia"/>
        </w:rPr>
        <w:t>或者应当知道处理或者处分决定之日起计算，最长不超过</w:t>
      </w:r>
      <w:r>
        <w:rPr>
          <w:rFonts w:ascii="仿宋_GB2312" w:hAnsi="仿宋_GB2312" w:cs="仿宋_GB2312" w:hint="eastAsia"/>
        </w:rPr>
        <w:t>6</w:t>
      </w:r>
      <w:r>
        <w:rPr>
          <w:rFonts w:ascii="仿宋_GB2312" w:hAnsi="仿宋_GB2312" w:cs="仿宋_GB2312" w:hint="eastAsia"/>
        </w:rPr>
        <w:t>个月。</w:t>
      </w:r>
    </w:p>
    <w:p w:rsidR="004C1AF9" w:rsidRDefault="00006C74">
      <w:pPr>
        <w:spacing w:line="720" w:lineRule="auto"/>
        <w:jc w:val="center"/>
        <w:rPr>
          <w:rFonts w:ascii="黑体" w:eastAsia="黑体" w:hAnsi="黑体" w:cs="宋体"/>
        </w:rPr>
      </w:pPr>
      <w:r>
        <w:rPr>
          <w:rFonts w:ascii="黑体" w:eastAsia="黑体" w:hAnsi="黑体" w:cs="宋体" w:hint="eastAsia"/>
        </w:rPr>
        <w:t>第四章</w:t>
      </w:r>
      <w:r>
        <w:rPr>
          <w:rFonts w:ascii="黑体" w:eastAsia="黑体" w:hAnsi="黑体" w:cs="宋体" w:hint="eastAsia"/>
        </w:rPr>
        <w:t xml:space="preserve">  </w:t>
      </w:r>
      <w:r>
        <w:rPr>
          <w:rFonts w:ascii="黑体" w:eastAsia="黑体" w:hAnsi="黑体" w:cs="宋体" w:hint="eastAsia"/>
        </w:rPr>
        <w:t>附</w:t>
      </w:r>
      <w:r>
        <w:rPr>
          <w:rFonts w:ascii="黑体" w:eastAsia="黑体" w:hAnsi="黑体" w:cs="宋体" w:hint="eastAsia"/>
        </w:rPr>
        <w:t xml:space="preserve">  </w:t>
      </w:r>
      <w:r>
        <w:rPr>
          <w:rFonts w:ascii="黑体" w:eastAsia="黑体" w:hAnsi="黑体" w:cs="宋体" w:hint="eastAsia"/>
        </w:rPr>
        <w:t>则</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w:t>
      </w:r>
      <w:r>
        <w:rPr>
          <w:rFonts w:ascii="黑体" w:eastAsia="黑体" w:hAnsi="黑体" w:cs="宋体" w:hint="eastAsia"/>
        </w:rPr>
        <w:t>二十三</w:t>
      </w:r>
      <w:r>
        <w:rPr>
          <w:rFonts w:ascii="黑体" w:eastAsia="黑体" w:hAnsi="黑体" w:cs="宋体" w:hint="eastAsia"/>
        </w:rPr>
        <w:t>条</w:t>
      </w:r>
      <w:r>
        <w:rPr>
          <w:rFonts w:ascii="黑体" w:eastAsia="黑体" w:hAnsi="黑体" w:cs="宋体" w:hint="eastAsia"/>
        </w:rPr>
        <w:t xml:space="preserve"> </w:t>
      </w:r>
      <w:r>
        <w:rPr>
          <w:rFonts w:ascii="仿宋" w:eastAsia="仿宋" w:hAnsi="仿宋" w:cs="宋体" w:hint="eastAsia"/>
        </w:rPr>
        <w:t xml:space="preserve"> </w:t>
      </w:r>
      <w:r>
        <w:rPr>
          <w:rFonts w:ascii="仿宋_GB2312" w:hAnsi="仿宋_GB2312" w:cs="仿宋_GB2312" w:hint="eastAsia"/>
        </w:rPr>
        <w:t>在</w:t>
      </w:r>
      <w:r>
        <w:rPr>
          <w:rFonts w:ascii="仿宋_GB2312" w:hAnsi="仿宋_GB2312" w:cs="仿宋_GB2312" w:hint="eastAsia"/>
        </w:rPr>
        <w:t>学校接受高等学历继续教育的学生、港澳台侨学生、留学生、联合培养学生（交换生）</w:t>
      </w:r>
      <w:r>
        <w:rPr>
          <w:rFonts w:ascii="仿宋_GB2312" w:hAnsi="仿宋_GB2312" w:cs="仿宋_GB2312" w:hint="eastAsia"/>
        </w:rPr>
        <w:t>、预科学生</w:t>
      </w:r>
      <w:r>
        <w:rPr>
          <w:rFonts w:ascii="仿宋_GB2312" w:hAnsi="仿宋_GB2312" w:cs="仿宋_GB2312" w:hint="eastAsia"/>
        </w:rPr>
        <w:t>的</w:t>
      </w:r>
      <w:r>
        <w:rPr>
          <w:rFonts w:ascii="仿宋_GB2312" w:hAnsi="仿宋_GB2312" w:cs="仿宋_GB2312" w:hint="eastAsia"/>
        </w:rPr>
        <w:t>申诉</w:t>
      </w:r>
      <w:r>
        <w:rPr>
          <w:rFonts w:ascii="仿宋_GB2312" w:hAnsi="仿宋_GB2312" w:cs="仿宋_GB2312" w:hint="eastAsia"/>
        </w:rPr>
        <w:t>，参照本办法实施。</w:t>
      </w:r>
    </w:p>
    <w:p w:rsidR="004C1AF9" w:rsidRDefault="00006C74">
      <w:pPr>
        <w:spacing w:line="480" w:lineRule="exact"/>
        <w:ind w:firstLineChars="200" w:firstLine="640"/>
        <w:rPr>
          <w:rFonts w:ascii="仿宋_GB2312" w:hAnsi="仿宋_GB2312" w:cs="仿宋_GB2312"/>
        </w:rPr>
      </w:pPr>
      <w:r>
        <w:rPr>
          <w:rFonts w:ascii="黑体" w:eastAsia="黑体" w:hAnsi="黑体" w:cs="宋体" w:hint="eastAsia"/>
        </w:rPr>
        <w:t>第二十四条</w:t>
      </w:r>
      <w:r>
        <w:rPr>
          <w:rFonts w:ascii="黑体" w:eastAsia="黑体" w:hAnsi="黑体" w:cs="宋体" w:hint="eastAsia"/>
        </w:rPr>
        <w:t xml:space="preserve"> </w:t>
      </w:r>
      <w:r>
        <w:rPr>
          <w:rFonts w:ascii="仿宋" w:eastAsia="仿宋" w:hAnsi="仿宋" w:hint="eastAsia"/>
          <w:color w:val="FF0000"/>
        </w:rPr>
        <w:t xml:space="preserve"> </w:t>
      </w:r>
      <w:r>
        <w:rPr>
          <w:rFonts w:ascii="仿宋_GB2312" w:hAnsi="仿宋_GB2312" w:cs="仿宋_GB2312" w:hint="eastAsia"/>
        </w:rPr>
        <w:t>本办法由学校学生申诉处理委员会办公室负责解释</w:t>
      </w:r>
      <w:r>
        <w:rPr>
          <w:rFonts w:ascii="仿宋_GB2312" w:hAnsi="仿宋_GB2312" w:cs="仿宋_GB2312" w:hint="eastAsia"/>
        </w:rPr>
        <w:t>。</w:t>
      </w:r>
    </w:p>
    <w:p w:rsidR="004C1AF9" w:rsidRDefault="00006C74">
      <w:pPr>
        <w:pStyle w:val="a3"/>
        <w:spacing w:line="480" w:lineRule="exact"/>
        <w:rPr>
          <w:rFonts w:ascii="仿宋_GB2312" w:eastAsia="仿宋_GB2312" w:hAnsi="仿宋_GB2312" w:cs="仿宋_GB2312"/>
          <w:sz w:val="32"/>
          <w:szCs w:val="32"/>
        </w:rPr>
      </w:pPr>
      <w:r>
        <w:rPr>
          <w:rFonts w:eastAsia="仿宋" w:hAnsi="仿宋"/>
          <w:sz w:val="32"/>
          <w:szCs w:val="32"/>
        </w:rPr>
        <w:t xml:space="preserve">　</w:t>
      </w:r>
      <w:r>
        <w:rPr>
          <w:rFonts w:eastAsia="仿宋" w:hAnsi="仿宋" w:hint="eastAsia"/>
          <w:sz w:val="32"/>
          <w:szCs w:val="32"/>
        </w:rPr>
        <w:t xml:space="preserve">  </w:t>
      </w:r>
      <w:r>
        <w:rPr>
          <w:rFonts w:ascii="黑体" w:eastAsia="黑体" w:hAnsi="黑体" w:cs="宋体" w:hint="eastAsia"/>
          <w:sz w:val="32"/>
          <w:szCs w:val="32"/>
        </w:rPr>
        <w:t>第</w:t>
      </w:r>
      <w:r>
        <w:rPr>
          <w:rFonts w:ascii="黑体" w:eastAsia="黑体" w:hAnsi="黑体" w:cs="宋体" w:hint="eastAsia"/>
          <w:sz w:val="32"/>
          <w:szCs w:val="32"/>
        </w:rPr>
        <w:t>二十五</w:t>
      </w:r>
      <w:r>
        <w:rPr>
          <w:rFonts w:ascii="黑体" w:eastAsia="黑体" w:hAnsi="黑体" w:cs="宋体" w:hint="eastAsia"/>
          <w:sz w:val="32"/>
          <w:szCs w:val="32"/>
        </w:rPr>
        <w:t>条</w:t>
      </w:r>
      <w:r>
        <w:rPr>
          <w:rFonts w:ascii="Times New Roman" w:eastAsia="黑体" w:hAnsi="黑体" w:hint="eastAsia"/>
          <w:sz w:val="32"/>
          <w:szCs w:val="32"/>
        </w:rPr>
        <w:t xml:space="preserve"> </w:t>
      </w:r>
      <w:r>
        <w:rPr>
          <w:rFonts w:ascii="仿宋" w:eastAsia="仿宋" w:hAnsi="仿宋" w:cs="宋体"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4C1AF9" w:rsidRDefault="004C1AF9">
      <w:bookmarkStart w:id="0" w:name="_GoBack"/>
      <w:bookmarkEnd w:id="0"/>
    </w:p>
    <w:sectPr w:rsidR="004C1AF9" w:rsidSect="00FF7C2D">
      <w:footerReference w:type="even" r:id="rId7"/>
      <w:footerReference w:type="default" r:id="rId8"/>
      <w:pgSz w:w="11906" w:h="16838" w:code="9"/>
      <w:pgMar w:top="2211" w:right="1531" w:bottom="1871" w:left="1531" w:header="851" w:footer="187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74" w:rsidRDefault="00006C74" w:rsidP="00FF7C2D">
      <w:r>
        <w:separator/>
      </w:r>
    </w:p>
  </w:endnote>
  <w:endnote w:type="continuationSeparator" w:id="0">
    <w:p w:rsidR="00006C74" w:rsidRDefault="00006C74" w:rsidP="00FF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D" w:rsidRDefault="00FF7C2D" w:rsidP="0093390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F7C2D" w:rsidRDefault="00FF7C2D" w:rsidP="00FF7C2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D" w:rsidRPr="00FF7C2D" w:rsidRDefault="00FF7C2D" w:rsidP="0093390B">
    <w:pPr>
      <w:pStyle w:val="a4"/>
      <w:framePr w:wrap="around" w:vAnchor="text" w:hAnchor="margin" w:xAlign="outside" w:y="1"/>
      <w:rPr>
        <w:rStyle w:val="a5"/>
        <w:rFonts w:ascii="Times New Roman" w:hAnsi="Times New Roman" w:cs="Times New Roman"/>
        <w:sz w:val="28"/>
        <w:szCs w:val="28"/>
      </w:rPr>
    </w:pPr>
    <w:r w:rsidRPr="00FF7C2D">
      <w:rPr>
        <w:rStyle w:val="a5"/>
        <w:rFonts w:ascii="Times New Roman" w:hAnsi="Times New Roman" w:cs="Times New Roman"/>
        <w:sz w:val="28"/>
        <w:szCs w:val="28"/>
      </w:rPr>
      <w:t>—</w:t>
    </w:r>
    <w:r w:rsidRPr="00FF7C2D">
      <w:rPr>
        <w:rStyle w:val="a5"/>
        <w:rFonts w:ascii="Times New Roman" w:hAnsi="Times New Roman" w:cs="Times New Roman"/>
        <w:sz w:val="28"/>
        <w:szCs w:val="28"/>
      </w:rPr>
      <w:fldChar w:fldCharType="begin"/>
    </w:r>
    <w:r w:rsidRPr="00FF7C2D">
      <w:rPr>
        <w:rStyle w:val="a5"/>
        <w:rFonts w:ascii="Times New Roman" w:hAnsi="Times New Roman" w:cs="Times New Roman"/>
        <w:sz w:val="28"/>
        <w:szCs w:val="28"/>
      </w:rPr>
      <w:instrText xml:space="preserve">PAGE  </w:instrText>
    </w:r>
    <w:r w:rsidRPr="00FF7C2D">
      <w:rPr>
        <w:rStyle w:val="a5"/>
        <w:rFonts w:ascii="Times New Roman" w:hAnsi="Times New Roman" w:cs="Times New Roman"/>
        <w:sz w:val="28"/>
        <w:szCs w:val="28"/>
      </w:rPr>
      <w:fldChar w:fldCharType="separate"/>
    </w:r>
    <w:r>
      <w:rPr>
        <w:rStyle w:val="a5"/>
        <w:rFonts w:ascii="Times New Roman" w:hAnsi="Times New Roman" w:cs="Times New Roman"/>
        <w:noProof/>
        <w:sz w:val="28"/>
        <w:szCs w:val="28"/>
      </w:rPr>
      <w:t>5</w:t>
    </w:r>
    <w:r w:rsidRPr="00FF7C2D">
      <w:rPr>
        <w:rStyle w:val="a5"/>
        <w:rFonts w:ascii="Times New Roman" w:hAnsi="Times New Roman" w:cs="Times New Roman"/>
        <w:sz w:val="28"/>
        <w:szCs w:val="28"/>
      </w:rPr>
      <w:fldChar w:fldCharType="end"/>
    </w:r>
    <w:r w:rsidRPr="00FF7C2D">
      <w:rPr>
        <w:rStyle w:val="a5"/>
        <w:rFonts w:ascii="Times New Roman" w:hAnsi="Times New Roman" w:cs="Times New Roman"/>
        <w:sz w:val="28"/>
        <w:szCs w:val="28"/>
      </w:rPr>
      <w:t>—</w:t>
    </w:r>
  </w:p>
  <w:p w:rsidR="00FF7C2D" w:rsidRDefault="00FF7C2D" w:rsidP="00FF7C2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74" w:rsidRDefault="00006C74" w:rsidP="00FF7C2D">
      <w:r>
        <w:separator/>
      </w:r>
    </w:p>
  </w:footnote>
  <w:footnote w:type="continuationSeparator" w:id="0">
    <w:p w:rsidR="00006C74" w:rsidRDefault="00006C74" w:rsidP="00FF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2"/>
    <w:rsid w:val="000034FA"/>
    <w:rsid w:val="00006C74"/>
    <w:rsid w:val="004C1AF9"/>
    <w:rsid w:val="009302A9"/>
    <w:rsid w:val="00A24223"/>
    <w:rsid w:val="00D40482"/>
    <w:rsid w:val="00EB4955"/>
    <w:rsid w:val="00FF7C2D"/>
    <w:rsid w:val="02F005E9"/>
    <w:rsid w:val="032528E1"/>
    <w:rsid w:val="090C168C"/>
    <w:rsid w:val="0AAF64C9"/>
    <w:rsid w:val="0C205003"/>
    <w:rsid w:val="0D2C3435"/>
    <w:rsid w:val="18731EC9"/>
    <w:rsid w:val="18977598"/>
    <w:rsid w:val="22CF01C2"/>
    <w:rsid w:val="26120063"/>
    <w:rsid w:val="275D2F8D"/>
    <w:rsid w:val="2A243F40"/>
    <w:rsid w:val="2B1F11FD"/>
    <w:rsid w:val="2BF07FAB"/>
    <w:rsid w:val="2EE77D09"/>
    <w:rsid w:val="3F3439E8"/>
    <w:rsid w:val="46167C52"/>
    <w:rsid w:val="46B36C0D"/>
    <w:rsid w:val="561C307A"/>
    <w:rsid w:val="779654C8"/>
    <w:rsid w:val="7C86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DF74C-1ACD-47C1-AA94-7640B65C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Theme="minorEastAsia" w:hAnsi="Courier New"/>
      <w:sz w:val="24"/>
      <w:szCs w:val="21"/>
    </w:rPr>
  </w:style>
  <w:style w:type="character" w:customStyle="1" w:styleId="Char">
    <w:name w:val="纯文本 Char"/>
    <w:basedOn w:val="a0"/>
    <w:link w:val="a3"/>
    <w:uiPriority w:val="99"/>
    <w:qFormat/>
    <w:rPr>
      <w:rFonts w:ascii="宋体" w:hAnsi="Courier New"/>
      <w:sz w:val="24"/>
      <w:szCs w:val="21"/>
    </w:rPr>
  </w:style>
  <w:style w:type="paragraph" w:styleId="a4">
    <w:name w:val="footer"/>
    <w:basedOn w:val="a"/>
    <w:link w:val="Char0"/>
    <w:uiPriority w:val="99"/>
    <w:unhideWhenUsed/>
    <w:rsid w:val="00FF7C2D"/>
    <w:pPr>
      <w:tabs>
        <w:tab w:val="center" w:pos="4153"/>
        <w:tab w:val="right" w:pos="8306"/>
      </w:tabs>
      <w:snapToGrid w:val="0"/>
      <w:jc w:val="left"/>
    </w:pPr>
    <w:rPr>
      <w:sz w:val="18"/>
      <w:szCs w:val="18"/>
    </w:rPr>
  </w:style>
  <w:style w:type="character" w:customStyle="1" w:styleId="Char0">
    <w:name w:val="页脚 Char"/>
    <w:basedOn w:val="a0"/>
    <w:link w:val="a4"/>
    <w:uiPriority w:val="99"/>
    <w:rsid w:val="00FF7C2D"/>
    <w:rPr>
      <w:rFonts w:eastAsia="仿宋_GB2312"/>
      <w:kern w:val="2"/>
      <w:sz w:val="18"/>
      <w:szCs w:val="18"/>
    </w:rPr>
  </w:style>
  <w:style w:type="character" w:styleId="a5">
    <w:name w:val="page number"/>
    <w:basedOn w:val="a0"/>
    <w:uiPriority w:val="99"/>
    <w:semiHidden/>
    <w:unhideWhenUsed/>
    <w:rsid w:val="00FF7C2D"/>
  </w:style>
  <w:style w:type="paragraph" w:styleId="a6">
    <w:name w:val="header"/>
    <w:basedOn w:val="a"/>
    <w:link w:val="Char1"/>
    <w:uiPriority w:val="99"/>
    <w:unhideWhenUsed/>
    <w:rsid w:val="00FF7C2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F7C2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Company>china</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郭林桦</dc:creator>
  <cp:lastModifiedBy>洋洋</cp:lastModifiedBy>
  <cp:revision>9</cp:revision>
  <dcterms:created xsi:type="dcterms:W3CDTF">2017-07-24T07:57:00Z</dcterms:created>
  <dcterms:modified xsi:type="dcterms:W3CDTF">2017-08-28T05:35:00Z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